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D572D" w14:textId="66079B81" w:rsidR="00292B6E" w:rsidRPr="00270A6F" w:rsidRDefault="00292B6E" w:rsidP="00270A6F">
      <w:pPr>
        <w:pStyle w:val="Heading1"/>
        <w:rPr>
          <w:b/>
          <w:bCs/>
          <w:color w:val="auto"/>
        </w:rPr>
      </w:pPr>
      <w:r w:rsidRPr="00270A6F">
        <w:rPr>
          <w:b/>
          <w:bCs/>
          <w:color w:val="auto"/>
        </w:rPr>
        <w:t xml:space="preserve">Minutes of the meeting of the General Practice, Public Health Medicine, Occupational </w:t>
      </w:r>
      <w:r w:rsidR="00420A7F" w:rsidRPr="00270A6F">
        <w:rPr>
          <w:b/>
          <w:bCs/>
          <w:color w:val="auto"/>
        </w:rPr>
        <w:t>Medicine,</w:t>
      </w:r>
      <w:r w:rsidRPr="00270A6F">
        <w:rPr>
          <w:b/>
          <w:bCs/>
          <w:color w:val="auto"/>
        </w:rPr>
        <w:t xml:space="preserve"> and Broad-Based Training Specialty Board held at </w:t>
      </w:r>
      <w:r w:rsidR="00891A18" w:rsidRPr="00270A6F">
        <w:rPr>
          <w:b/>
          <w:bCs/>
          <w:color w:val="auto"/>
        </w:rPr>
        <w:t>9</w:t>
      </w:r>
      <w:r w:rsidRPr="00270A6F">
        <w:rPr>
          <w:b/>
          <w:bCs/>
          <w:color w:val="auto"/>
        </w:rPr>
        <w:t>:</w:t>
      </w:r>
      <w:r w:rsidR="00891A18" w:rsidRPr="00270A6F">
        <w:rPr>
          <w:b/>
          <w:bCs/>
          <w:color w:val="auto"/>
        </w:rPr>
        <w:t>3</w:t>
      </w:r>
      <w:r w:rsidRPr="00270A6F">
        <w:rPr>
          <w:b/>
          <w:bCs/>
          <w:color w:val="auto"/>
        </w:rPr>
        <w:t xml:space="preserve">0 on Tuesday </w:t>
      </w:r>
      <w:r w:rsidR="00891A18" w:rsidRPr="00270A6F">
        <w:rPr>
          <w:b/>
          <w:bCs/>
          <w:color w:val="auto"/>
        </w:rPr>
        <w:t>12</w:t>
      </w:r>
      <w:r w:rsidR="00891A18" w:rsidRPr="00270A6F">
        <w:rPr>
          <w:b/>
          <w:bCs/>
          <w:color w:val="auto"/>
          <w:vertAlign w:val="superscript"/>
        </w:rPr>
        <w:t>th</w:t>
      </w:r>
      <w:r w:rsidR="00891A18" w:rsidRPr="00270A6F">
        <w:rPr>
          <w:b/>
          <w:bCs/>
          <w:color w:val="auto"/>
        </w:rPr>
        <w:t xml:space="preserve"> September</w:t>
      </w:r>
      <w:r w:rsidRPr="00270A6F">
        <w:rPr>
          <w:b/>
          <w:bCs/>
          <w:color w:val="auto"/>
        </w:rPr>
        <w:t xml:space="preserve"> 202</w:t>
      </w:r>
      <w:r w:rsidR="00493415" w:rsidRPr="00270A6F">
        <w:rPr>
          <w:b/>
          <w:bCs/>
          <w:color w:val="auto"/>
        </w:rPr>
        <w:t>3</w:t>
      </w:r>
      <w:r w:rsidRPr="00270A6F">
        <w:rPr>
          <w:b/>
          <w:bCs/>
          <w:color w:val="auto"/>
        </w:rPr>
        <w:t xml:space="preserve"> via TEAMS</w:t>
      </w:r>
    </w:p>
    <w:p w14:paraId="05564EB0" w14:textId="77777777" w:rsidR="00292B6E" w:rsidRPr="007207C5" w:rsidRDefault="00292B6E" w:rsidP="00292B6E">
      <w:pPr>
        <w:spacing w:after="0" w:line="240" w:lineRule="auto"/>
        <w:jc w:val="both"/>
        <w:rPr>
          <w:color w:val="FF0000"/>
        </w:rPr>
      </w:pPr>
    </w:p>
    <w:p w14:paraId="092E93C7" w14:textId="3B25DB7A" w:rsidR="007C653B" w:rsidRDefault="00292B6E" w:rsidP="00292B6E">
      <w:pPr>
        <w:jc w:val="both"/>
      </w:pPr>
      <w:r w:rsidRPr="00A076D9">
        <w:rPr>
          <w:b/>
        </w:rPr>
        <w:t>Present:</w:t>
      </w:r>
      <w:r w:rsidRPr="00A076D9">
        <w:t xml:space="preserve">  Nitin Gambhir (NG) [Chair],</w:t>
      </w:r>
      <w:r w:rsidR="007819C6">
        <w:t xml:space="preserve"> </w:t>
      </w:r>
      <w:r w:rsidR="00A23866">
        <w:t>Claire Beharrie (CB),</w:t>
      </w:r>
      <w:r w:rsidR="00D97B67">
        <w:t xml:space="preserve"> David Herron (DH),</w:t>
      </w:r>
      <w:r w:rsidR="009F7955">
        <w:t xml:space="preserve"> </w:t>
      </w:r>
      <w:r w:rsidR="00A23866">
        <w:t>Cathy Johnman (CJ),</w:t>
      </w:r>
      <w:r w:rsidR="00D1298F">
        <w:t xml:space="preserve"> Lisa Johnsen (LJ), Graham Leese (GL), Allan MacDonald (</w:t>
      </w:r>
      <w:proofErr w:type="spellStart"/>
      <w:r w:rsidR="00D1298F">
        <w:t>AMacD</w:t>
      </w:r>
      <w:proofErr w:type="spellEnd"/>
      <w:r w:rsidR="00D1298F">
        <w:t>),</w:t>
      </w:r>
      <w:r w:rsidR="007819C6">
        <w:t xml:space="preserve"> </w:t>
      </w:r>
      <w:r w:rsidR="00C52571">
        <w:t>Jen MacKenzie (</w:t>
      </w:r>
      <w:proofErr w:type="spellStart"/>
      <w:r w:rsidR="00C52571">
        <w:t>JMacK</w:t>
      </w:r>
      <w:proofErr w:type="spellEnd"/>
      <w:r w:rsidR="00C52571">
        <w:t>),</w:t>
      </w:r>
      <w:r w:rsidR="00D1298F">
        <w:t xml:space="preserve"> </w:t>
      </w:r>
      <w:r w:rsidR="00C52571">
        <w:t>Ashleigh McGovern (</w:t>
      </w:r>
      <w:proofErr w:type="spellStart"/>
      <w:r w:rsidR="00C52571">
        <w:t>AMcG</w:t>
      </w:r>
      <w:proofErr w:type="spellEnd"/>
      <w:r w:rsidR="00C52571">
        <w:t>),</w:t>
      </w:r>
      <w:r w:rsidR="00C52571" w:rsidRPr="00B20AA1">
        <w:t xml:space="preserve"> </w:t>
      </w:r>
      <w:r w:rsidR="00EB39D7">
        <w:t>Cieran McKiernan (CMcK)</w:t>
      </w:r>
      <w:r w:rsidR="00D1298F">
        <w:t xml:space="preserve">, Lindsay Pope (LP) </w:t>
      </w:r>
      <w:r w:rsidR="007819C6">
        <w:t>and Chris Williams (CW)</w:t>
      </w:r>
    </w:p>
    <w:p w14:paraId="6214BB2D" w14:textId="3AA16275" w:rsidR="00292B6E" w:rsidRPr="00231F70" w:rsidRDefault="00292B6E" w:rsidP="00292B6E">
      <w:pPr>
        <w:jc w:val="both"/>
        <w:rPr>
          <w:b/>
          <w:bCs/>
        </w:rPr>
      </w:pPr>
      <w:r w:rsidRPr="00AE4A67">
        <w:rPr>
          <w:b/>
        </w:rPr>
        <w:t>Apologies:</w:t>
      </w:r>
      <w:r>
        <w:t xml:space="preserve"> </w:t>
      </w:r>
      <w:r w:rsidR="00CD4545">
        <w:t xml:space="preserve">Grecy Bell (GB), Jim Foulis (JF), </w:t>
      </w:r>
      <w:r w:rsidR="00443C6A">
        <w:t xml:space="preserve">Akram Hussain </w:t>
      </w:r>
      <w:r w:rsidR="0028060B">
        <w:t>(AH), Ken Lee (KL), Catriona Morton (CM) and Pauline Wilson (PW)</w:t>
      </w:r>
    </w:p>
    <w:p w14:paraId="790E2A99" w14:textId="1D4EB63C" w:rsidR="00292B6E" w:rsidRDefault="00292B6E" w:rsidP="00292B6E">
      <w:pPr>
        <w:spacing w:after="0" w:line="240" w:lineRule="auto"/>
      </w:pPr>
      <w:r w:rsidRPr="00E67D81">
        <w:rPr>
          <w:b/>
        </w:rPr>
        <w:t>In attendance:</w:t>
      </w:r>
      <w:r>
        <w:t xml:space="preserve">  </w:t>
      </w:r>
      <w:r w:rsidR="008E7146">
        <w:t>June Fraser</w:t>
      </w:r>
      <w:r w:rsidR="008515B3">
        <w:t xml:space="preserve"> </w:t>
      </w:r>
      <w:r>
        <w:t>(</w:t>
      </w:r>
      <w:r w:rsidR="008E7146">
        <w:t>JF</w:t>
      </w:r>
      <w:r w:rsidR="009F7955">
        <w:t>r</w:t>
      </w:r>
      <w:r>
        <w:t>)</w:t>
      </w:r>
      <w:r w:rsidR="008515B3">
        <w:t xml:space="preserve"> and Zoe Park (ZP)</w:t>
      </w:r>
      <w:r w:rsidR="008E7146">
        <w:t xml:space="preserve"> (Minutes)</w:t>
      </w:r>
    </w:p>
    <w:p w14:paraId="7822967E" w14:textId="77777777" w:rsidR="00292B6E" w:rsidRDefault="00292B6E" w:rsidP="00292B6E">
      <w:pPr>
        <w:spacing w:after="0" w:line="240" w:lineRule="auto"/>
      </w:pP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703"/>
        <w:gridCol w:w="2552"/>
        <w:gridCol w:w="8505"/>
        <w:gridCol w:w="2552"/>
      </w:tblGrid>
      <w:tr w:rsidR="00292B6E" w14:paraId="2622E5B0" w14:textId="77777777" w:rsidTr="00DA5289">
        <w:trPr>
          <w:trHeight w:val="510"/>
        </w:trPr>
        <w:tc>
          <w:tcPr>
            <w:tcW w:w="703" w:type="dxa"/>
            <w:shd w:val="clear" w:color="auto" w:fill="BFBFBF" w:themeFill="background1" w:themeFillShade="BF"/>
            <w:vAlign w:val="center"/>
          </w:tcPr>
          <w:p w14:paraId="2B1B8517" w14:textId="07546C51" w:rsidR="00292B6E" w:rsidRPr="00292B6E" w:rsidRDefault="00292B6E" w:rsidP="00292B6E">
            <w:pPr>
              <w:jc w:val="center"/>
              <w:rPr>
                <w:b/>
                <w:bCs/>
              </w:rPr>
            </w:pPr>
            <w:r w:rsidRPr="00292B6E">
              <w:rPr>
                <w:b/>
                <w:bCs/>
              </w:rPr>
              <w:t>Item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59CDA031" w14:textId="16CD3F1F" w:rsidR="00292B6E" w:rsidRPr="00292B6E" w:rsidRDefault="00292B6E" w:rsidP="00292B6E">
            <w:pPr>
              <w:jc w:val="center"/>
              <w:rPr>
                <w:b/>
                <w:bCs/>
              </w:rPr>
            </w:pPr>
            <w:r w:rsidRPr="00292B6E">
              <w:rPr>
                <w:b/>
                <w:bCs/>
              </w:rPr>
              <w:t>Item No</w:t>
            </w:r>
          </w:p>
        </w:tc>
        <w:tc>
          <w:tcPr>
            <w:tcW w:w="8505" w:type="dxa"/>
            <w:shd w:val="clear" w:color="auto" w:fill="BFBFBF" w:themeFill="background1" w:themeFillShade="BF"/>
            <w:vAlign w:val="center"/>
          </w:tcPr>
          <w:p w14:paraId="408753AA" w14:textId="09DF9FF6" w:rsidR="00292B6E" w:rsidRPr="00292B6E" w:rsidRDefault="00292B6E" w:rsidP="00292B6E">
            <w:pPr>
              <w:jc w:val="center"/>
              <w:rPr>
                <w:b/>
                <w:bCs/>
              </w:rPr>
            </w:pPr>
            <w:r w:rsidRPr="00292B6E">
              <w:rPr>
                <w:b/>
                <w:bCs/>
              </w:rPr>
              <w:t>Comment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22A16EC3" w14:textId="235585D2" w:rsidR="00292B6E" w:rsidRPr="00292B6E" w:rsidRDefault="00292B6E" w:rsidP="00292B6E">
            <w:pPr>
              <w:jc w:val="center"/>
              <w:rPr>
                <w:b/>
                <w:bCs/>
              </w:rPr>
            </w:pPr>
            <w:r w:rsidRPr="00292B6E">
              <w:rPr>
                <w:b/>
                <w:bCs/>
              </w:rPr>
              <w:t>Action</w:t>
            </w:r>
          </w:p>
        </w:tc>
      </w:tr>
      <w:tr w:rsidR="00292B6E" w14:paraId="67E2B8C8" w14:textId="77777777" w:rsidTr="00DA5289">
        <w:trPr>
          <w:trHeight w:val="510"/>
        </w:trPr>
        <w:tc>
          <w:tcPr>
            <w:tcW w:w="703" w:type="dxa"/>
            <w:shd w:val="clear" w:color="auto" w:fill="auto"/>
          </w:tcPr>
          <w:p w14:paraId="23D26948" w14:textId="37566050" w:rsidR="00292B6E" w:rsidRPr="00026CA2" w:rsidRDefault="002F3A0B">
            <w:pPr>
              <w:rPr>
                <w:b/>
                <w:bCs/>
              </w:rPr>
            </w:pPr>
            <w:r w:rsidRPr="00026CA2">
              <w:rPr>
                <w:b/>
                <w:bCs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14:paraId="5A1DA88D" w14:textId="0B838568" w:rsidR="00292B6E" w:rsidRDefault="009603BD">
            <w:r w:rsidRPr="003567B5">
              <w:rPr>
                <w:rFonts w:cstheme="minorHAnsi"/>
                <w:b/>
                <w:bCs/>
              </w:rPr>
              <w:t xml:space="preserve">Welcome </w:t>
            </w:r>
            <w:r w:rsidR="0028060B" w:rsidRPr="003567B5">
              <w:rPr>
                <w:rFonts w:cstheme="minorHAnsi"/>
                <w:b/>
                <w:bCs/>
              </w:rPr>
              <w:t>&amp; Apologies</w:t>
            </w:r>
          </w:p>
        </w:tc>
        <w:tc>
          <w:tcPr>
            <w:tcW w:w="8505" w:type="dxa"/>
            <w:shd w:val="clear" w:color="auto" w:fill="auto"/>
          </w:tcPr>
          <w:p w14:paraId="023DFF00" w14:textId="77777777" w:rsidR="007B5AAC" w:rsidRDefault="005C6590" w:rsidP="006365CE">
            <w:pPr>
              <w:jc w:val="both"/>
              <w:rPr>
                <w:rFonts w:cstheme="minorHAnsi"/>
              </w:rPr>
            </w:pPr>
            <w:r w:rsidRPr="00DE243D">
              <w:rPr>
                <w:rFonts w:cstheme="minorHAnsi"/>
              </w:rPr>
              <w:t>The chair welcomed the members</w:t>
            </w:r>
            <w:r w:rsidR="0028060B">
              <w:rPr>
                <w:rFonts w:cstheme="minorHAnsi"/>
              </w:rPr>
              <w:t>,</w:t>
            </w:r>
            <w:r w:rsidRPr="00DE243D">
              <w:rPr>
                <w:rFonts w:cstheme="minorHAnsi"/>
              </w:rPr>
              <w:t xml:space="preserve"> noted </w:t>
            </w:r>
            <w:r w:rsidR="007819C6" w:rsidRPr="00DE243D">
              <w:rPr>
                <w:rFonts w:cstheme="minorHAnsi"/>
              </w:rPr>
              <w:t>apologies,</w:t>
            </w:r>
            <w:r w:rsidR="0028060B">
              <w:rPr>
                <w:rFonts w:cstheme="minorHAnsi"/>
              </w:rPr>
              <w:t xml:space="preserve"> and </w:t>
            </w:r>
            <w:r w:rsidR="007819C6">
              <w:rPr>
                <w:rFonts w:cstheme="minorHAnsi"/>
              </w:rPr>
              <w:t>all new members introduced themselves.</w:t>
            </w:r>
          </w:p>
          <w:p w14:paraId="1C99FCD7" w14:textId="77777777" w:rsidR="00D1298F" w:rsidRDefault="00D1298F" w:rsidP="006365CE">
            <w:pPr>
              <w:jc w:val="both"/>
              <w:rPr>
                <w:rFonts w:cstheme="minorHAnsi"/>
              </w:rPr>
            </w:pPr>
          </w:p>
          <w:p w14:paraId="3F2B5353" w14:textId="77777777" w:rsidR="00D1298F" w:rsidRDefault="00D1298F" w:rsidP="006365C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The following changes to the committee were noted by NG:</w:t>
            </w:r>
          </w:p>
          <w:p w14:paraId="360517A3" w14:textId="77777777" w:rsidR="00D1298F" w:rsidRDefault="00D1298F" w:rsidP="006365CE">
            <w:pPr>
              <w:jc w:val="both"/>
              <w:rPr>
                <w:rFonts w:cstheme="minorHAnsi"/>
              </w:rPr>
            </w:pPr>
          </w:p>
          <w:p w14:paraId="18427EA5" w14:textId="77777777" w:rsidR="00D1298F" w:rsidRDefault="00D1298F" w:rsidP="00D1298F">
            <w:pPr>
              <w:pStyle w:val="ListParagraph"/>
              <w:numPr>
                <w:ilvl w:val="0"/>
                <w:numId w:val="29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LP was welcomed as the new STB Chair and will be taking over from the next meeting as NG moves into his new role as </w:t>
            </w:r>
            <w:r w:rsidR="00266378">
              <w:rPr>
                <w:rFonts w:cstheme="minorHAnsi"/>
              </w:rPr>
              <w:t>LDD.</w:t>
            </w:r>
          </w:p>
          <w:p w14:paraId="5DC549F3" w14:textId="77777777" w:rsidR="00266378" w:rsidRDefault="00266378" w:rsidP="00D1298F">
            <w:pPr>
              <w:pStyle w:val="ListParagraph"/>
              <w:numPr>
                <w:ilvl w:val="0"/>
                <w:numId w:val="29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CW will be replacing CM on the committee and NG gave thanks to CM for her service over the years.</w:t>
            </w:r>
          </w:p>
          <w:p w14:paraId="41CBCCFF" w14:textId="6D6C3D09" w:rsidR="00266378" w:rsidRDefault="00266378" w:rsidP="00D1298F">
            <w:pPr>
              <w:pStyle w:val="ListParagraph"/>
              <w:numPr>
                <w:ilvl w:val="0"/>
                <w:numId w:val="29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NG also gave thanks to JFr as this will be her last meeting as administrative support and ZP will be working with </w:t>
            </w:r>
            <w:r w:rsidR="00EC56CA">
              <w:rPr>
                <w:rFonts w:cstheme="minorHAnsi"/>
              </w:rPr>
              <w:t xml:space="preserve">the </w:t>
            </w:r>
            <w:r>
              <w:rPr>
                <w:rFonts w:cstheme="minorHAnsi"/>
              </w:rPr>
              <w:t>STB moving forward.</w:t>
            </w:r>
          </w:p>
          <w:p w14:paraId="635E37DF" w14:textId="6712F7DB" w:rsidR="00266378" w:rsidRDefault="00266378" w:rsidP="00D1298F">
            <w:pPr>
              <w:pStyle w:val="ListParagraph"/>
              <w:numPr>
                <w:ilvl w:val="0"/>
                <w:numId w:val="29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NG gave thanks and gratitude to GL who will be retiring at the end of the </w:t>
            </w:r>
            <w:r w:rsidR="00BF4130">
              <w:rPr>
                <w:rFonts w:cstheme="minorHAnsi"/>
              </w:rPr>
              <w:t>year,</w:t>
            </w:r>
            <w:r>
              <w:rPr>
                <w:rFonts w:cstheme="minorHAnsi"/>
              </w:rPr>
              <w:t xml:space="preserve"> and this potentially will be the</w:t>
            </w:r>
            <w:r w:rsidR="00EC56CA">
              <w:rPr>
                <w:rFonts w:cstheme="minorHAnsi"/>
              </w:rPr>
              <w:t>i</w:t>
            </w:r>
            <w:r>
              <w:rPr>
                <w:rFonts w:cstheme="minorHAnsi"/>
              </w:rPr>
              <w:t>r last meeting together.</w:t>
            </w:r>
          </w:p>
          <w:p w14:paraId="3ED8084F" w14:textId="7739116B" w:rsidR="00266378" w:rsidRPr="00D1298F" w:rsidRDefault="00266378" w:rsidP="00266378">
            <w:pPr>
              <w:pStyle w:val="ListParagraph"/>
              <w:jc w:val="both"/>
              <w:rPr>
                <w:rFonts w:cstheme="minorHAnsi"/>
              </w:rPr>
            </w:pPr>
          </w:p>
        </w:tc>
        <w:tc>
          <w:tcPr>
            <w:tcW w:w="2552" w:type="dxa"/>
            <w:shd w:val="clear" w:color="auto" w:fill="auto"/>
          </w:tcPr>
          <w:p w14:paraId="00C38570" w14:textId="77777777" w:rsidR="00292B6E" w:rsidRDefault="00292B6E"/>
        </w:tc>
      </w:tr>
      <w:tr w:rsidR="00292B6E" w14:paraId="1E0C6924" w14:textId="77777777" w:rsidTr="00DA5289">
        <w:trPr>
          <w:trHeight w:val="510"/>
        </w:trPr>
        <w:tc>
          <w:tcPr>
            <w:tcW w:w="703" w:type="dxa"/>
            <w:shd w:val="clear" w:color="auto" w:fill="auto"/>
          </w:tcPr>
          <w:p w14:paraId="7FD7B91B" w14:textId="77211653" w:rsidR="00292B6E" w:rsidRPr="00026CA2" w:rsidRDefault="002F3A0B">
            <w:pPr>
              <w:rPr>
                <w:b/>
                <w:bCs/>
              </w:rPr>
            </w:pPr>
            <w:r w:rsidRPr="00026CA2">
              <w:rPr>
                <w:b/>
                <w:bCs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14:paraId="11E52E0F" w14:textId="292782C5" w:rsidR="00292B6E" w:rsidRDefault="00F35474">
            <w:r w:rsidRPr="00867BF8">
              <w:rPr>
                <w:rFonts w:cstheme="minorHAnsi"/>
                <w:b/>
                <w:bCs/>
              </w:rPr>
              <w:t xml:space="preserve">Minutes of meeting held on </w:t>
            </w:r>
            <w:r w:rsidR="00DA0C62">
              <w:rPr>
                <w:rFonts w:cstheme="minorHAnsi"/>
                <w:b/>
                <w:bCs/>
              </w:rPr>
              <w:t>16</w:t>
            </w:r>
            <w:r w:rsidRPr="00867BF8">
              <w:rPr>
                <w:rFonts w:cstheme="minorHAnsi"/>
                <w:b/>
                <w:bCs/>
              </w:rPr>
              <w:t>/</w:t>
            </w:r>
            <w:r w:rsidR="009962C6">
              <w:rPr>
                <w:rFonts w:cstheme="minorHAnsi"/>
                <w:b/>
                <w:bCs/>
              </w:rPr>
              <w:t>0</w:t>
            </w:r>
            <w:r w:rsidR="00DA0C62">
              <w:rPr>
                <w:rFonts w:cstheme="minorHAnsi"/>
                <w:b/>
                <w:bCs/>
              </w:rPr>
              <w:t>5</w:t>
            </w:r>
            <w:r w:rsidR="0087245C">
              <w:rPr>
                <w:rFonts w:cstheme="minorHAnsi"/>
                <w:b/>
                <w:bCs/>
              </w:rPr>
              <w:t>/202</w:t>
            </w:r>
            <w:r w:rsidR="009962C6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8505" w:type="dxa"/>
            <w:shd w:val="clear" w:color="auto" w:fill="auto"/>
          </w:tcPr>
          <w:p w14:paraId="2E5DB205" w14:textId="49226E95" w:rsidR="003E6772" w:rsidRPr="001D1F5F" w:rsidRDefault="001D1F5F" w:rsidP="0028060B">
            <w:r w:rsidRPr="001D1F5F">
              <w:t xml:space="preserve">The </w:t>
            </w:r>
            <w:r w:rsidR="001307E9">
              <w:t xml:space="preserve">minutes </w:t>
            </w:r>
            <w:r w:rsidR="00565940">
              <w:t xml:space="preserve">from </w:t>
            </w:r>
            <w:r w:rsidR="00DA0C62">
              <w:t>16</w:t>
            </w:r>
            <w:r w:rsidR="00DA0C62" w:rsidRPr="00DA0C62">
              <w:rPr>
                <w:vertAlign w:val="superscript"/>
              </w:rPr>
              <w:t>th</w:t>
            </w:r>
            <w:r w:rsidR="00DA0C62">
              <w:t xml:space="preserve"> </w:t>
            </w:r>
            <w:r w:rsidR="0028060B">
              <w:t>May</w:t>
            </w:r>
            <w:r w:rsidR="00565940">
              <w:t xml:space="preserve"> 2023 were accepted as an accurate record of the meeting</w:t>
            </w:r>
            <w:r w:rsidR="0028060B">
              <w:t>.</w:t>
            </w:r>
          </w:p>
          <w:p w14:paraId="2024A2A2" w14:textId="5AA5AF78" w:rsidR="00292B6E" w:rsidRDefault="00292B6E" w:rsidP="00EF77D7">
            <w:pPr>
              <w:jc w:val="both"/>
            </w:pPr>
          </w:p>
        </w:tc>
        <w:tc>
          <w:tcPr>
            <w:tcW w:w="2552" w:type="dxa"/>
            <w:shd w:val="clear" w:color="auto" w:fill="auto"/>
          </w:tcPr>
          <w:p w14:paraId="387FE8A2" w14:textId="67AFF891" w:rsidR="00B03B8C" w:rsidRPr="002631AA" w:rsidRDefault="00B03B8C" w:rsidP="00B03B8C">
            <w:pPr>
              <w:jc w:val="both"/>
              <w:rPr>
                <w:b/>
                <w:bCs/>
              </w:rPr>
            </w:pPr>
          </w:p>
        </w:tc>
      </w:tr>
      <w:tr w:rsidR="0054300F" w14:paraId="1AE3B401" w14:textId="77777777" w:rsidTr="0028060B">
        <w:trPr>
          <w:trHeight w:val="465"/>
        </w:trPr>
        <w:tc>
          <w:tcPr>
            <w:tcW w:w="703" w:type="dxa"/>
            <w:shd w:val="clear" w:color="auto" w:fill="auto"/>
          </w:tcPr>
          <w:p w14:paraId="7069A8FF" w14:textId="6051F4E2" w:rsidR="0054300F" w:rsidRPr="00026CA2" w:rsidRDefault="0054300F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2552" w:type="dxa"/>
            <w:shd w:val="clear" w:color="auto" w:fill="auto"/>
          </w:tcPr>
          <w:p w14:paraId="208531A7" w14:textId="3BBD5D49" w:rsidR="0054300F" w:rsidRPr="00867BF8" w:rsidRDefault="0054300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Review of Action Points</w:t>
            </w:r>
          </w:p>
        </w:tc>
        <w:tc>
          <w:tcPr>
            <w:tcW w:w="8505" w:type="dxa"/>
            <w:shd w:val="clear" w:color="auto" w:fill="auto"/>
          </w:tcPr>
          <w:p w14:paraId="6866CF52" w14:textId="37646B64" w:rsidR="008D276E" w:rsidRDefault="00E63D7A">
            <w:r>
              <w:t xml:space="preserve">All action points were completed </w:t>
            </w:r>
            <w:r w:rsidR="00780AC4">
              <w:t xml:space="preserve">from the meeting </w:t>
            </w:r>
            <w:r w:rsidR="0028060B">
              <w:t>held on 16</w:t>
            </w:r>
            <w:r w:rsidR="0028060B" w:rsidRPr="0028060B">
              <w:rPr>
                <w:vertAlign w:val="superscript"/>
              </w:rPr>
              <w:t>th</w:t>
            </w:r>
            <w:r w:rsidR="0028060B">
              <w:t xml:space="preserve"> May 2023.</w:t>
            </w:r>
          </w:p>
          <w:p w14:paraId="2278B206" w14:textId="0B5249BA" w:rsidR="00266378" w:rsidRDefault="00266378"/>
          <w:p w14:paraId="30CEA69D" w14:textId="3A241299" w:rsidR="008D276E" w:rsidRDefault="00266378" w:rsidP="00D641AA">
            <w:r>
              <w:lastRenderedPageBreak/>
              <w:t xml:space="preserve">JFr highlighted that she had been in contact with </w:t>
            </w:r>
            <w:r w:rsidR="00D641AA">
              <w:t xml:space="preserve">Jim Foulis </w:t>
            </w:r>
            <w:r>
              <w:t xml:space="preserve">to make sure </w:t>
            </w:r>
            <w:r w:rsidR="00D641AA">
              <w:t>he</w:t>
            </w:r>
            <w:r>
              <w:t xml:space="preserve"> would still be attending the STB</w:t>
            </w:r>
            <w:r w:rsidR="00D641AA">
              <w:t xml:space="preserve"> as a Lay Representati</w:t>
            </w:r>
            <w:r w:rsidR="00EC56CA">
              <w:t>ve</w:t>
            </w:r>
            <w:r w:rsidR="00D641AA">
              <w:t>,</w:t>
            </w:r>
            <w:r>
              <w:t xml:space="preserve"> but </w:t>
            </w:r>
            <w:r w:rsidR="00D641AA">
              <w:t>he is not in attendance today.</w:t>
            </w:r>
          </w:p>
        </w:tc>
        <w:tc>
          <w:tcPr>
            <w:tcW w:w="2552" w:type="dxa"/>
            <w:shd w:val="clear" w:color="auto" w:fill="auto"/>
          </w:tcPr>
          <w:p w14:paraId="3277D6FA" w14:textId="77777777" w:rsidR="0054300F" w:rsidRDefault="0054300F"/>
          <w:p w14:paraId="38762EA7" w14:textId="77777777" w:rsidR="00266378" w:rsidRDefault="00266378"/>
          <w:p w14:paraId="02DAB1CD" w14:textId="61769180" w:rsidR="00266378" w:rsidRPr="00D641AA" w:rsidRDefault="00266378">
            <w:pPr>
              <w:rPr>
                <w:b/>
                <w:bCs/>
              </w:rPr>
            </w:pPr>
            <w:r w:rsidRPr="00D641AA">
              <w:rPr>
                <w:b/>
                <w:bCs/>
              </w:rPr>
              <w:lastRenderedPageBreak/>
              <w:t>Z</w:t>
            </w:r>
            <w:r w:rsidR="007577A2">
              <w:rPr>
                <w:b/>
                <w:bCs/>
              </w:rPr>
              <w:t>P</w:t>
            </w:r>
            <w:r w:rsidRPr="00D641AA">
              <w:rPr>
                <w:b/>
                <w:bCs/>
              </w:rPr>
              <w:t xml:space="preserve"> </w:t>
            </w:r>
            <w:r w:rsidR="00D641AA" w:rsidRPr="00D641AA">
              <w:rPr>
                <w:b/>
                <w:bCs/>
              </w:rPr>
              <w:t>will follow up again before next STB.</w:t>
            </w:r>
          </w:p>
        </w:tc>
      </w:tr>
      <w:tr w:rsidR="00F35474" w14:paraId="482E3780" w14:textId="77777777" w:rsidTr="00DA5289">
        <w:trPr>
          <w:trHeight w:val="510"/>
        </w:trPr>
        <w:tc>
          <w:tcPr>
            <w:tcW w:w="703" w:type="dxa"/>
            <w:shd w:val="clear" w:color="auto" w:fill="auto"/>
          </w:tcPr>
          <w:p w14:paraId="652096C8" w14:textId="5F10C96B" w:rsidR="00F35474" w:rsidRPr="00026CA2" w:rsidRDefault="00F77257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</w:t>
            </w:r>
            <w:r w:rsidR="002F3A0B" w:rsidRPr="00026CA2">
              <w:rPr>
                <w:b/>
                <w:bCs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2E455105" w14:textId="49494AF8" w:rsidR="00F35474" w:rsidRPr="00867BF8" w:rsidRDefault="003E0479">
            <w:pPr>
              <w:rPr>
                <w:rFonts w:cstheme="minorHAnsi"/>
                <w:b/>
                <w:bCs/>
              </w:rPr>
            </w:pPr>
            <w:r w:rsidRPr="00867BF8">
              <w:rPr>
                <w:rFonts w:cstheme="minorHAnsi"/>
                <w:b/>
                <w:bCs/>
              </w:rPr>
              <w:t>Matters Arising</w:t>
            </w:r>
          </w:p>
        </w:tc>
        <w:tc>
          <w:tcPr>
            <w:tcW w:w="8505" w:type="dxa"/>
            <w:shd w:val="clear" w:color="auto" w:fill="auto"/>
          </w:tcPr>
          <w:p w14:paraId="344208E8" w14:textId="2D836D8E" w:rsidR="00F35474" w:rsidRDefault="0075767B">
            <w:r>
              <w:t>There were no additional matters arising.</w:t>
            </w:r>
          </w:p>
        </w:tc>
        <w:tc>
          <w:tcPr>
            <w:tcW w:w="2552" w:type="dxa"/>
            <w:shd w:val="clear" w:color="auto" w:fill="auto"/>
          </w:tcPr>
          <w:p w14:paraId="645C68D2" w14:textId="77777777" w:rsidR="00F35474" w:rsidRDefault="00F35474"/>
        </w:tc>
      </w:tr>
      <w:tr w:rsidR="004D3787" w14:paraId="7102D590" w14:textId="77777777" w:rsidTr="00DA5289">
        <w:trPr>
          <w:trHeight w:val="510"/>
        </w:trPr>
        <w:tc>
          <w:tcPr>
            <w:tcW w:w="703" w:type="dxa"/>
            <w:shd w:val="clear" w:color="auto" w:fill="auto"/>
          </w:tcPr>
          <w:p w14:paraId="1739D843" w14:textId="0C85D78D" w:rsidR="004D3787" w:rsidRPr="00026CA2" w:rsidRDefault="00F77257">
            <w:pPr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2552" w:type="dxa"/>
            <w:shd w:val="clear" w:color="auto" w:fill="auto"/>
          </w:tcPr>
          <w:p w14:paraId="212A3D89" w14:textId="21E9BC46" w:rsidR="004D3787" w:rsidRPr="00867BF8" w:rsidRDefault="00F7725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Main Items of Business</w:t>
            </w:r>
          </w:p>
        </w:tc>
        <w:tc>
          <w:tcPr>
            <w:tcW w:w="8505" w:type="dxa"/>
            <w:shd w:val="clear" w:color="auto" w:fill="auto"/>
          </w:tcPr>
          <w:p w14:paraId="6C877746" w14:textId="1A7D7CFC" w:rsidR="00175AFC" w:rsidRDefault="00175AFC" w:rsidP="00F77257">
            <w:pPr>
              <w:pStyle w:val="ListParagraph"/>
              <w:jc w:val="both"/>
            </w:pPr>
          </w:p>
        </w:tc>
        <w:tc>
          <w:tcPr>
            <w:tcW w:w="2552" w:type="dxa"/>
            <w:shd w:val="clear" w:color="auto" w:fill="auto"/>
          </w:tcPr>
          <w:p w14:paraId="23F7B5B6" w14:textId="6EC0407A" w:rsidR="004D3787" w:rsidRDefault="004D3787"/>
        </w:tc>
      </w:tr>
      <w:tr w:rsidR="00292B6E" w14:paraId="15D8CCC5" w14:textId="77777777" w:rsidTr="00DA5289">
        <w:trPr>
          <w:trHeight w:val="510"/>
        </w:trPr>
        <w:tc>
          <w:tcPr>
            <w:tcW w:w="703" w:type="dxa"/>
            <w:shd w:val="clear" w:color="auto" w:fill="auto"/>
          </w:tcPr>
          <w:p w14:paraId="028A9276" w14:textId="6597C046" w:rsidR="00292B6E" w:rsidRPr="00026CA2" w:rsidRDefault="00F77257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2F3A0B" w:rsidRPr="00026CA2">
              <w:rPr>
                <w:b/>
                <w:bCs/>
              </w:rPr>
              <w:t>.1</w:t>
            </w:r>
          </w:p>
        </w:tc>
        <w:tc>
          <w:tcPr>
            <w:tcW w:w="2552" w:type="dxa"/>
            <w:shd w:val="clear" w:color="auto" w:fill="auto"/>
          </w:tcPr>
          <w:p w14:paraId="19217077" w14:textId="2B90EFBA" w:rsidR="00292B6E" w:rsidRPr="00D641AA" w:rsidRDefault="00467B3C">
            <w:pPr>
              <w:rPr>
                <w:b/>
                <w:bCs/>
              </w:rPr>
            </w:pPr>
            <w:r w:rsidRPr="00D641AA">
              <w:rPr>
                <w:b/>
                <w:bCs/>
              </w:rPr>
              <w:t>Deanery Update</w:t>
            </w:r>
          </w:p>
        </w:tc>
        <w:tc>
          <w:tcPr>
            <w:tcW w:w="8505" w:type="dxa"/>
            <w:shd w:val="clear" w:color="auto" w:fill="auto"/>
          </w:tcPr>
          <w:p w14:paraId="1E90C2B0" w14:textId="7A5E7DC2" w:rsidR="00E270E1" w:rsidRDefault="00D641AA" w:rsidP="00472720">
            <w:pPr>
              <w:pStyle w:val="ListParagraph"/>
              <w:numPr>
                <w:ilvl w:val="0"/>
                <w:numId w:val="30"/>
              </w:numPr>
              <w:jc w:val="both"/>
            </w:pPr>
            <w:r>
              <w:t xml:space="preserve">NG noted that there </w:t>
            </w:r>
            <w:r w:rsidR="00C5460E">
              <w:t>have</w:t>
            </w:r>
            <w:r>
              <w:t xml:space="preserve"> been some changes at the Deanery in relation to restructuring.</w:t>
            </w:r>
            <w:r w:rsidR="00C5460E">
              <w:t xml:space="preserve"> Going forward</w:t>
            </w:r>
            <w:r w:rsidR="00624446">
              <w:t xml:space="preserve"> there will be three regions in Scotland (North, South</w:t>
            </w:r>
            <w:r w:rsidR="001929A2">
              <w:t>-</w:t>
            </w:r>
            <w:r w:rsidR="00624446">
              <w:t xml:space="preserve">East and West) and </w:t>
            </w:r>
            <w:r w:rsidR="009C0907">
              <w:t>there will be an LDD aligned to each region</w:t>
            </w:r>
            <w:r w:rsidR="003F6202">
              <w:t xml:space="preserve"> as follows</w:t>
            </w:r>
            <w:r w:rsidR="00B118C9">
              <w:t>:</w:t>
            </w:r>
            <w:r w:rsidR="00624446">
              <w:t xml:space="preserve"> Alan Denison (North), Adam Hill (Sout</w:t>
            </w:r>
            <w:r w:rsidR="001929A2">
              <w:t>h-</w:t>
            </w:r>
            <w:r w:rsidR="00624446">
              <w:t>East) and Nitin Gambhir (West).</w:t>
            </w:r>
            <w:r w:rsidR="001929A2">
              <w:t xml:space="preserve"> There have also been three deputy LDDs </w:t>
            </w:r>
            <w:r w:rsidR="00B118C9">
              <w:t>appointed</w:t>
            </w:r>
            <w:r w:rsidR="001929A2">
              <w:t xml:space="preserve"> as </w:t>
            </w:r>
            <w:r w:rsidR="00B118C9">
              <w:t>follows:</w:t>
            </w:r>
            <w:r w:rsidR="001929A2">
              <w:t xml:space="preserve"> Marion Sl</w:t>
            </w:r>
            <w:r w:rsidR="00EC56CA">
              <w:t>a</w:t>
            </w:r>
            <w:r w:rsidR="001929A2">
              <w:t>ter (North), Al</w:t>
            </w:r>
            <w:r w:rsidR="00EC56CA">
              <w:t>a</w:t>
            </w:r>
            <w:r w:rsidR="001929A2">
              <w:t>stair Murray (South-East) and Greg Jones (West).</w:t>
            </w:r>
            <w:r w:rsidR="00B118C9">
              <w:t xml:space="preserve"> The specialty groupings will also be redistributed</w:t>
            </w:r>
            <w:r w:rsidR="0099739F">
              <w:t xml:space="preserve"> amongst the LDDs/DLDDs.</w:t>
            </w:r>
          </w:p>
          <w:p w14:paraId="66EDF488" w14:textId="77777777" w:rsidR="00BF4130" w:rsidRDefault="00BF4130" w:rsidP="00467B3C">
            <w:pPr>
              <w:jc w:val="both"/>
            </w:pPr>
          </w:p>
          <w:p w14:paraId="5376D25F" w14:textId="65B27475" w:rsidR="00BF4130" w:rsidRDefault="00BF4130" w:rsidP="00472720">
            <w:pPr>
              <w:pStyle w:val="ListParagraph"/>
              <w:numPr>
                <w:ilvl w:val="0"/>
                <w:numId w:val="30"/>
              </w:numPr>
              <w:jc w:val="both"/>
            </w:pPr>
            <w:r>
              <w:t>There is also a new Dean for Pharmacy, Andrew Sturrock will be taking over from Professor Anne Watson.</w:t>
            </w:r>
          </w:p>
          <w:p w14:paraId="680BB40E" w14:textId="77777777" w:rsidR="00BF4130" w:rsidRDefault="00BF4130" w:rsidP="00467B3C">
            <w:pPr>
              <w:jc w:val="both"/>
            </w:pPr>
          </w:p>
          <w:p w14:paraId="1AFBC41D" w14:textId="19FF2282" w:rsidR="00BF4130" w:rsidRDefault="00472720" w:rsidP="00472720">
            <w:pPr>
              <w:pStyle w:val="ListParagraph"/>
              <w:numPr>
                <w:ilvl w:val="0"/>
                <w:numId w:val="30"/>
              </w:numPr>
              <w:jc w:val="both"/>
            </w:pPr>
            <w:r>
              <w:t>W</w:t>
            </w:r>
            <w:r w:rsidR="00BF4130">
              <w:t>ithin GP</w:t>
            </w:r>
            <w:r>
              <w:t>,</w:t>
            </w:r>
            <w:r w:rsidR="00A56B6B">
              <w:t xml:space="preserve"> </w:t>
            </w:r>
            <w:r w:rsidR="00EC56CA">
              <w:t>A</w:t>
            </w:r>
            <w:r w:rsidR="00A56B6B">
              <w:t xml:space="preserve">ssistant </w:t>
            </w:r>
            <w:r w:rsidR="00EC56CA">
              <w:t>D</w:t>
            </w:r>
            <w:r w:rsidR="00A56B6B">
              <w:t>irector Dr</w:t>
            </w:r>
            <w:r w:rsidR="00BF4130">
              <w:t xml:space="preserve"> Ken Lee will be retiring </w:t>
            </w:r>
            <w:r w:rsidR="00A56B6B">
              <w:t>at the end of November. Advert for two assistant directors has now gone live.</w:t>
            </w:r>
            <w:r w:rsidR="00EC01F1">
              <w:t xml:space="preserve"> NG has been replaced by assistant director </w:t>
            </w:r>
            <w:r w:rsidR="00270A6F">
              <w:t>Karine Newlands</w:t>
            </w:r>
            <w:r w:rsidR="00EC01F1">
              <w:t>, who has taken the role on from beginning of September.</w:t>
            </w:r>
          </w:p>
          <w:p w14:paraId="479F3E96" w14:textId="77777777" w:rsidR="00472720" w:rsidRDefault="00472720" w:rsidP="00472720">
            <w:pPr>
              <w:pStyle w:val="ListParagraph"/>
            </w:pPr>
          </w:p>
          <w:p w14:paraId="08EE3ED0" w14:textId="2E69BC46" w:rsidR="00EC56CA" w:rsidRDefault="00472720" w:rsidP="00EC56CA">
            <w:pPr>
              <w:pStyle w:val="ListParagraph"/>
              <w:numPr>
                <w:ilvl w:val="0"/>
                <w:numId w:val="30"/>
              </w:numPr>
              <w:jc w:val="both"/>
            </w:pPr>
            <w:r>
              <w:t>CJ is still currently holding two posts as TPD</w:t>
            </w:r>
            <w:r w:rsidR="00A574E7">
              <w:t xml:space="preserve"> for PH/OM</w:t>
            </w:r>
            <w:r>
              <w:t xml:space="preserve"> and APGD. A replacement has been appointed for </w:t>
            </w:r>
            <w:r w:rsidR="00CA5FC3">
              <w:t>TPD,</w:t>
            </w:r>
            <w:r>
              <w:t xml:space="preserve"> but they </w:t>
            </w:r>
            <w:r w:rsidR="00980015">
              <w:t>won’t start until December</w:t>
            </w:r>
            <w:r w:rsidR="00A574E7">
              <w:t>.</w:t>
            </w:r>
          </w:p>
          <w:p w14:paraId="32E45688" w14:textId="569E3F68" w:rsidR="00EC56CA" w:rsidRDefault="00EC56CA" w:rsidP="00EC56CA">
            <w:pPr>
              <w:pStyle w:val="ListParagraph"/>
              <w:jc w:val="both"/>
            </w:pPr>
          </w:p>
        </w:tc>
        <w:tc>
          <w:tcPr>
            <w:tcW w:w="2552" w:type="dxa"/>
            <w:shd w:val="clear" w:color="auto" w:fill="auto"/>
          </w:tcPr>
          <w:p w14:paraId="7CD86CF4" w14:textId="12FBFECA" w:rsidR="00292B6E" w:rsidRDefault="00292B6E" w:rsidP="00A47AEB">
            <w:pPr>
              <w:jc w:val="both"/>
            </w:pPr>
          </w:p>
        </w:tc>
      </w:tr>
      <w:tr w:rsidR="00292B6E" w14:paraId="252BA4CF" w14:textId="77777777" w:rsidTr="00DA5289">
        <w:trPr>
          <w:trHeight w:val="510"/>
        </w:trPr>
        <w:tc>
          <w:tcPr>
            <w:tcW w:w="703" w:type="dxa"/>
            <w:shd w:val="clear" w:color="auto" w:fill="auto"/>
          </w:tcPr>
          <w:p w14:paraId="39346C6C" w14:textId="06701E1F" w:rsidR="00292B6E" w:rsidRPr="00026CA2" w:rsidRDefault="00F77257">
            <w:pPr>
              <w:rPr>
                <w:b/>
                <w:bCs/>
              </w:rPr>
            </w:pPr>
            <w:r>
              <w:rPr>
                <w:b/>
                <w:bCs/>
              </w:rPr>
              <w:t>5.2</w:t>
            </w:r>
          </w:p>
        </w:tc>
        <w:tc>
          <w:tcPr>
            <w:tcW w:w="2552" w:type="dxa"/>
            <w:shd w:val="clear" w:color="auto" w:fill="auto"/>
          </w:tcPr>
          <w:p w14:paraId="2B303052" w14:textId="56D1E30A" w:rsidR="00292B6E" w:rsidRDefault="00C03A8E" w:rsidP="005C72DE">
            <w:pPr>
              <w:jc w:val="both"/>
            </w:pPr>
            <w:r>
              <w:rPr>
                <w:rFonts w:cstheme="minorHAnsi"/>
                <w:b/>
                <w:bCs/>
              </w:rPr>
              <w:t xml:space="preserve">Recruitment Update </w:t>
            </w:r>
          </w:p>
        </w:tc>
        <w:tc>
          <w:tcPr>
            <w:tcW w:w="8505" w:type="dxa"/>
            <w:shd w:val="clear" w:color="auto" w:fill="auto"/>
          </w:tcPr>
          <w:p w14:paraId="7D6F0498" w14:textId="11A8A5D0" w:rsidR="00270C12" w:rsidRDefault="00DF42AF" w:rsidP="007D6B2B">
            <w:pPr>
              <w:jc w:val="both"/>
            </w:pPr>
            <w:r>
              <w:t xml:space="preserve"> </w:t>
            </w:r>
            <w:proofErr w:type="spellStart"/>
            <w:r w:rsidR="00D641AA">
              <w:t>JMacK</w:t>
            </w:r>
            <w:proofErr w:type="spellEnd"/>
            <w:r w:rsidR="00D641AA">
              <w:t xml:space="preserve"> gave members the following update:</w:t>
            </w:r>
          </w:p>
          <w:p w14:paraId="0DEDCAB9" w14:textId="7686CA7C" w:rsidR="00016760" w:rsidRDefault="00016760" w:rsidP="007D6B2B">
            <w:pPr>
              <w:jc w:val="both"/>
            </w:pPr>
          </w:p>
          <w:p w14:paraId="2C12E87D" w14:textId="48B950B9" w:rsidR="00016760" w:rsidRPr="00457B7A" w:rsidRDefault="008E3654" w:rsidP="007D6B2B">
            <w:pPr>
              <w:jc w:val="both"/>
            </w:pPr>
            <w:r w:rsidRPr="00457B7A">
              <w:t>Paper 2 was circulated to the committee before the STB detailing the recruitment update</w:t>
            </w:r>
            <w:r w:rsidR="00626AE7" w:rsidRPr="00457B7A">
              <w:t>/timeline</w:t>
            </w:r>
            <w:r w:rsidRPr="00457B7A">
              <w:t>.</w:t>
            </w:r>
          </w:p>
          <w:p w14:paraId="42795D64" w14:textId="4500AB3B" w:rsidR="008E3654" w:rsidRDefault="008E3654" w:rsidP="007D6B2B">
            <w:pPr>
              <w:jc w:val="both"/>
            </w:pPr>
          </w:p>
          <w:p w14:paraId="2A26C2DA" w14:textId="77777777" w:rsidR="00D641AA" w:rsidRDefault="00626AE7" w:rsidP="007D6B2B">
            <w:pPr>
              <w:jc w:val="both"/>
            </w:pPr>
            <w:r>
              <w:t>Round 3 is currently ongoing and GP is the only specialty with posts in that round of recruitment.</w:t>
            </w:r>
            <w:r w:rsidR="00457B7A">
              <w:t xml:space="preserve"> Offer dates may be pushed back due to the ongoing strikes in England.</w:t>
            </w:r>
          </w:p>
          <w:p w14:paraId="2B26E5AF" w14:textId="77777777" w:rsidR="00942AAD" w:rsidRDefault="00942AAD" w:rsidP="007D6B2B">
            <w:pPr>
              <w:jc w:val="both"/>
            </w:pPr>
          </w:p>
          <w:p w14:paraId="72BA7F65" w14:textId="1B5152FA" w:rsidR="00942AAD" w:rsidRPr="000B183C" w:rsidRDefault="00942AAD" w:rsidP="007D6B2B">
            <w:pPr>
              <w:jc w:val="both"/>
            </w:pPr>
            <w:r>
              <w:lastRenderedPageBreak/>
              <w:t xml:space="preserve">NG noted that GP has </w:t>
            </w:r>
            <w:r w:rsidR="00A0007E">
              <w:t>a</w:t>
            </w:r>
            <w:r>
              <w:t xml:space="preserve"> particularly </w:t>
            </w:r>
            <w:r w:rsidR="000754C9">
              <w:t>early lockdown date and planning for August 2024 will begin shortly.</w:t>
            </w:r>
          </w:p>
        </w:tc>
        <w:tc>
          <w:tcPr>
            <w:tcW w:w="2552" w:type="dxa"/>
            <w:shd w:val="clear" w:color="auto" w:fill="auto"/>
          </w:tcPr>
          <w:p w14:paraId="2C0C6AC0" w14:textId="77777777" w:rsidR="00292B6E" w:rsidRDefault="00292B6E">
            <w:pPr>
              <w:rPr>
                <w:b/>
                <w:bCs/>
              </w:rPr>
            </w:pPr>
          </w:p>
          <w:p w14:paraId="78D85DD3" w14:textId="77777777" w:rsidR="005512C1" w:rsidRDefault="005512C1">
            <w:pPr>
              <w:rPr>
                <w:b/>
                <w:bCs/>
              </w:rPr>
            </w:pPr>
          </w:p>
          <w:p w14:paraId="1830B309" w14:textId="77777777" w:rsidR="005512C1" w:rsidRDefault="005512C1">
            <w:pPr>
              <w:rPr>
                <w:b/>
                <w:bCs/>
              </w:rPr>
            </w:pPr>
          </w:p>
          <w:p w14:paraId="0854CB30" w14:textId="77777777" w:rsidR="005512C1" w:rsidRDefault="005512C1">
            <w:pPr>
              <w:rPr>
                <w:b/>
                <w:bCs/>
              </w:rPr>
            </w:pPr>
          </w:p>
          <w:p w14:paraId="7D0D8CB0" w14:textId="77777777" w:rsidR="005512C1" w:rsidRDefault="005512C1">
            <w:pPr>
              <w:rPr>
                <w:b/>
                <w:bCs/>
              </w:rPr>
            </w:pPr>
          </w:p>
          <w:p w14:paraId="735A3183" w14:textId="77777777" w:rsidR="005512C1" w:rsidRDefault="005512C1">
            <w:pPr>
              <w:rPr>
                <w:b/>
                <w:bCs/>
              </w:rPr>
            </w:pPr>
          </w:p>
          <w:p w14:paraId="01FAF553" w14:textId="77777777" w:rsidR="005512C1" w:rsidRDefault="005512C1">
            <w:pPr>
              <w:rPr>
                <w:b/>
                <w:bCs/>
              </w:rPr>
            </w:pPr>
          </w:p>
          <w:p w14:paraId="50A00C6D" w14:textId="77777777" w:rsidR="005512C1" w:rsidRDefault="005512C1">
            <w:pPr>
              <w:rPr>
                <w:b/>
                <w:bCs/>
              </w:rPr>
            </w:pPr>
          </w:p>
          <w:p w14:paraId="77B63C13" w14:textId="775467EA" w:rsidR="005512C1" w:rsidRPr="00E64323" w:rsidRDefault="005512C1">
            <w:pPr>
              <w:rPr>
                <w:b/>
                <w:bCs/>
              </w:rPr>
            </w:pPr>
          </w:p>
        </w:tc>
      </w:tr>
      <w:tr w:rsidR="00292B6E" w14:paraId="65590C5C" w14:textId="77777777" w:rsidTr="00DA5289">
        <w:trPr>
          <w:trHeight w:val="510"/>
        </w:trPr>
        <w:tc>
          <w:tcPr>
            <w:tcW w:w="703" w:type="dxa"/>
            <w:shd w:val="clear" w:color="auto" w:fill="auto"/>
          </w:tcPr>
          <w:p w14:paraId="6A565A2B" w14:textId="4318095A" w:rsidR="00292B6E" w:rsidRPr="00026CA2" w:rsidRDefault="00F05344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5.3</w:t>
            </w:r>
          </w:p>
        </w:tc>
        <w:tc>
          <w:tcPr>
            <w:tcW w:w="2552" w:type="dxa"/>
            <w:shd w:val="clear" w:color="auto" w:fill="auto"/>
          </w:tcPr>
          <w:p w14:paraId="0DCE1A16" w14:textId="1A9056A0" w:rsidR="00292B6E" w:rsidRPr="00F05344" w:rsidRDefault="00467B3C" w:rsidP="00CC1D6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TERS Update</w:t>
            </w:r>
          </w:p>
        </w:tc>
        <w:tc>
          <w:tcPr>
            <w:tcW w:w="8505" w:type="dxa"/>
            <w:shd w:val="clear" w:color="auto" w:fill="auto"/>
          </w:tcPr>
          <w:p w14:paraId="16F9AB79" w14:textId="52A95D12" w:rsidR="00A14BED" w:rsidRDefault="00D72375" w:rsidP="00467B3C">
            <w:pPr>
              <w:jc w:val="both"/>
            </w:pPr>
            <w:r>
              <w:t>Meeting with Scottish Government regarding the enhanced bursary scheme is due to take place this week</w:t>
            </w:r>
            <w:r w:rsidR="00854497">
              <w:t xml:space="preserve"> to discuss for 2024</w:t>
            </w:r>
            <w:r w:rsidR="00F437C9">
              <w:t>/25 allocations</w:t>
            </w:r>
            <w:r w:rsidR="00854497">
              <w:t>.</w:t>
            </w:r>
            <w:r w:rsidR="00465A3D">
              <w:t xml:space="preserve"> The main purpose of the scheme is to attract more GPs </w:t>
            </w:r>
            <w:r w:rsidR="00F437C9">
              <w:t>in</w:t>
            </w:r>
            <w:r w:rsidR="00465A3D">
              <w:t xml:space="preserve"> </w:t>
            </w:r>
            <w:r w:rsidR="00CF1353">
              <w:t>hard to recruit to</w:t>
            </w:r>
            <w:r w:rsidR="00465A3D">
              <w:t xml:space="preserve"> </w:t>
            </w:r>
            <w:r w:rsidR="00B27424">
              <w:t>locations,</w:t>
            </w:r>
            <w:r w:rsidR="00465A3D">
              <w:t xml:space="preserve"> but discussion has </w:t>
            </w:r>
            <w:r w:rsidR="009A6754">
              <w:t>arisen</w:t>
            </w:r>
            <w:r w:rsidR="00465A3D">
              <w:t xml:space="preserve"> around </w:t>
            </w:r>
            <w:r w:rsidR="009A6754">
              <w:t>whether</w:t>
            </w:r>
            <w:r w:rsidR="00465A3D">
              <w:t xml:space="preserve"> in certain areas the scheme has served </w:t>
            </w:r>
            <w:r w:rsidR="00B27424">
              <w:t>its</w:t>
            </w:r>
            <w:r w:rsidR="00465A3D">
              <w:t xml:space="preserve"> purpose</w:t>
            </w:r>
            <w:r w:rsidR="00AF5BEB">
              <w:t>, for example in areas such as Lanarkshire.</w:t>
            </w:r>
            <w:r w:rsidR="009A6754">
              <w:t xml:space="preserve"> However, there are areas, such as the Borders, which currently don’t attract the bursary but need additional support.</w:t>
            </w:r>
            <w:r w:rsidR="00895EA3">
              <w:t xml:space="preserve"> DH highlighted that the scheme doesn’t necessarily mean that trainees will remain in these locations when they complete training as most trainees continue </w:t>
            </w:r>
            <w:r w:rsidR="00EC56CA">
              <w:t xml:space="preserve">to </w:t>
            </w:r>
            <w:r w:rsidR="00895EA3">
              <w:t>live centrally and travel.</w:t>
            </w:r>
            <w:r w:rsidR="009A6754">
              <w:t xml:space="preserve"> These issues will be discussed at upcoming meetings</w:t>
            </w:r>
            <w:r w:rsidR="00DF3537">
              <w:t xml:space="preserve"> and there may be some restructuring of the scheme in the future.</w:t>
            </w:r>
          </w:p>
          <w:p w14:paraId="7BE1903C" w14:textId="77777777" w:rsidR="003E41CA" w:rsidRDefault="003E41CA" w:rsidP="00467B3C">
            <w:pPr>
              <w:jc w:val="both"/>
            </w:pPr>
          </w:p>
          <w:p w14:paraId="137271FE" w14:textId="77777777" w:rsidR="003E41CA" w:rsidRDefault="003E41CA" w:rsidP="00467B3C">
            <w:pPr>
              <w:jc w:val="both"/>
            </w:pPr>
            <w:r>
              <w:t>CJ suggested that this may be an interesting piece of work that could be carried out by one</w:t>
            </w:r>
            <w:r w:rsidR="00741FA4">
              <w:t xml:space="preserve"> o</w:t>
            </w:r>
            <w:r>
              <w:t xml:space="preserve">f the trainees in the leadership </w:t>
            </w:r>
            <w:r w:rsidR="00741FA4">
              <w:t>programme as a needs assessment. Public Health has a mechanism where a piece of work that could be undertaken with supervision with the support of an organisation. This can benefit the location and help meet competencies.</w:t>
            </w:r>
          </w:p>
          <w:p w14:paraId="36CB7823" w14:textId="45E5942E" w:rsidR="00EC56CA" w:rsidRDefault="00EC56CA" w:rsidP="00467B3C">
            <w:pPr>
              <w:jc w:val="both"/>
            </w:pPr>
          </w:p>
        </w:tc>
        <w:tc>
          <w:tcPr>
            <w:tcW w:w="2552" w:type="dxa"/>
            <w:shd w:val="clear" w:color="auto" w:fill="auto"/>
          </w:tcPr>
          <w:p w14:paraId="4624156D" w14:textId="77777777" w:rsidR="00292B6E" w:rsidRDefault="00292B6E"/>
          <w:p w14:paraId="292B5A02" w14:textId="77777777" w:rsidR="00741FA4" w:rsidRDefault="00741FA4"/>
          <w:p w14:paraId="5CF7C51F" w14:textId="77777777" w:rsidR="00741FA4" w:rsidRDefault="00741FA4"/>
          <w:p w14:paraId="72E3DD36" w14:textId="77777777" w:rsidR="00741FA4" w:rsidRDefault="00741FA4"/>
          <w:p w14:paraId="665F5DE1" w14:textId="77777777" w:rsidR="00741FA4" w:rsidRDefault="00741FA4"/>
          <w:p w14:paraId="10870CA8" w14:textId="77777777" w:rsidR="00741FA4" w:rsidRDefault="00741FA4"/>
          <w:p w14:paraId="391E17DD" w14:textId="77777777" w:rsidR="00741FA4" w:rsidRDefault="00741FA4"/>
          <w:p w14:paraId="06ED7BC4" w14:textId="77777777" w:rsidR="00741FA4" w:rsidRDefault="00741FA4"/>
          <w:p w14:paraId="40CA889C" w14:textId="77777777" w:rsidR="00741FA4" w:rsidRDefault="00741FA4"/>
          <w:p w14:paraId="32DFA975" w14:textId="77777777" w:rsidR="00741FA4" w:rsidRDefault="00741FA4"/>
          <w:p w14:paraId="36CCAEC2" w14:textId="1A74ADF0" w:rsidR="00741FA4" w:rsidRPr="00741FA4" w:rsidRDefault="00741FA4">
            <w:pPr>
              <w:rPr>
                <w:b/>
                <w:bCs/>
              </w:rPr>
            </w:pPr>
            <w:r w:rsidRPr="00741FA4">
              <w:rPr>
                <w:b/>
                <w:bCs/>
              </w:rPr>
              <w:t>NG and LP will discuss</w:t>
            </w:r>
            <w:r>
              <w:rPr>
                <w:b/>
                <w:bCs/>
              </w:rPr>
              <w:t xml:space="preserve"> before next STB</w:t>
            </w:r>
            <w:r w:rsidRPr="00741FA4">
              <w:rPr>
                <w:b/>
                <w:bCs/>
              </w:rPr>
              <w:t>.</w:t>
            </w:r>
          </w:p>
        </w:tc>
      </w:tr>
      <w:tr w:rsidR="00292B6E" w14:paraId="2D17A268" w14:textId="77777777" w:rsidTr="00DA5289">
        <w:trPr>
          <w:trHeight w:val="510"/>
        </w:trPr>
        <w:tc>
          <w:tcPr>
            <w:tcW w:w="703" w:type="dxa"/>
            <w:shd w:val="clear" w:color="auto" w:fill="auto"/>
          </w:tcPr>
          <w:p w14:paraId="243C14FE" w14:textId="267CFBEF" w:rsidR="00292B6E" w:rsidRPr="00A747EF" w:rsidRDefault="00F05344">
            <w:pPr>
              <w:rPr>
                <w:b/>
                <w:bCs/>
              </w:rPr>
            </w:pPr>
            <w:r>
              <w:rPr>
                <w:b/>
                <w:bCs/>
              </w:rPr>
              <w:t>5.4</w:t>
            </w:r>
          </w:p>
        </w:tc>
        <w:tc>
          <w:tcPr>
            <w:tcW w:w="2552" w:type="dxa"/>
            <w:shd w:val="clear" w:color="auto" w:fill="auto"/>
          </w:tcPr>
          <w:p w14:paraId="2FFE1982" w14:textId="59798740" w:rsidR="00292B6E" w:rsidRPr="00F05344" w:rsidRDefault="00467B3C" w:rsidP="008A1F58">
            <w:pPr>
              <w:rPr>
                <w:b/>
                <w:bCs/>
              </w:rPr>
            </w:pPr>
            <w:r>
              <w:rPr>
                <w:b/>
                <w:bCs/>
              </w:rPr>
              <w:t>SCA &amp; Exam Support Update</w:t>
            </w:r>
          </w:p>
        </w:tc>
        <w:tc>
          <w:tcPr>
            <w:tcW w:w="8505" w:type="dxa"/>
            <w:shd w:val="clear" w:color="auto" w:fill="auto"/>
          </w:tcPr>
          <w:p w14:paraId="6C30B3B8" w14:textId="77777777" w:rsidR="00321C68" w:rsidRDefault="00321C68" w:rsidP="00467B3C">
            <w:pPr>
              <w:jc w:val="both"/>
            </w:pPr>
            <w:r>
              <w:t>LP gave the following update:</w:t>
            </w:r>
          </w:p>
          <w:p w14:paraId="6FFC2762" w14:textId="77777777" w:rsidR="00321C68" w:rsidRDefault="00321C68" w:rsidP="00467B3C">
            <w:pPr>
              <w:jc w:val="both"/>
            </w:pPr>
          </w:p>
          <w:p w14:paraId="730EE6C6" w14:textId="46646A6F" w:rsidR="009C58C2" w:rsidRDefault="00741FA4" w:rsidP="00415C88">
            <w:pPr>
              <w:pStyle w:val="ListParagraph"/>
              <w:numPr>
                <w:ilvl w:val="0"/>
                <w:numId w:val="32"/>
              </w:numPr>
              <w:jc w:val="both"/>
            </w:pPr>
            <w:r>
              <w:t>First diet of</w:t>
            </w:r>
            <w:r w:rsidR="00321C68">
              <w:t xml:space="preserve"> the new</w:t>
            </w:r>
            <w:r>
              <w:t xml:space="preserve"> SCA</w:t>
            </w:r>
            <w:r w:rsidR="008971F4">
              <w:t xml:space="preserve"> exam</w:t>
            </w:r>
            <w:r>
              <w:t xml:space="preserve"> is due to go live in November</w:t>
            </w:r>
            <w:r w:rsidR="00321C68">
              <w:t>. The reservation window was released, and it showed that there was a very high demand for the November diet. This is due to a wide variety of reasons, such as</w:t>
            </w:r>
            <w:r w:rsidR="003E37E6">
              <w:t xml:space="preserve"> gaps since the last sitting,</w:t>
            </w:r>
            <w:r w:rsidR="00321C68">
              <w:t xml:space="preserve"> re-sits and individuals who are out of sync in their training. </w:t>
            </w:r>
            <w:r w:rsidR="00EC56CA">
              <w:t xml:space="preserve"> </w:t>
            </w:r>
            <w:r w:rsidR="00321C68">
              <w:t xml:space="preserve">Discussions are ongoing regarding how many days </w:t>
            </w:r>
            <w:r w:rsidR="00A65E3E">
              <w:t>and h</w:t>
            </w:r>
            <w:r w:rsidR="00C179B8">
              <w:t>ow</w:t>
            </w:r>
            <w:r w:rsidR="00A65E3E">
              <w:t xml:space="preserve"> examiners will be required </w:t>
            </w:r>
            <w:r w:rsidR="00C179B8">
              <w:t>to meet the demand.</w:t>
            </w:r>
            <w:r w:rsidR="00BA433D">
              <w:t xml:space="preserve"> LJ noted that the window for converting the reservation into a booking will take place between </w:t>
            </w:r>
            <w:r w:rsidR="00BA433D" w:rsidRPr="00553D1D">
              <w:t>18</w:t>
            </w:r>
            <w:r w:rsidR="00BA433D" w:rsidRPr="00553D1D">
              <w:rPr>
                <w:vertAlign w:val="superscript"/>
              </w:rPr>
              <w:t>th</w:t>
            </w:r>
            <w:r w:rsidR="00BA433D" w:rsidRPr="00553D1D">
              <w:t xml:space="preserve"> – 22</w:t>
            </w:r>
            <w:r w:rsidR="00BA433D" w:rsidRPr="00553D1D">
              <w:rPr>
                <w:vertAlign w:val="superscript"/>
              </w:rPr>
              <w:t>nd</w:t>
            </w:r>
            <w:r w:rsidR="00BA433D" w:rsidRPr="00553D1D">
              <w:t xml:space="preserve"> September</w:t>
            </w:r>
            <w:r w:rsidR="00BA433D">
              <w:t>.</w:t>
            </w:r>
          </w:p>
          <w:p w14:paraId="3C03257C" w14:textId="77777777" w:rsidR="006815C1" w:rsidRDefault="006815C1" w:rsidP="00467B3C">
            <w:pPr>
              <w:jc w:val="both"/>
            </w:pPr>
          </w:p>
          <w:p w14:paraId="4B819CF5" w14:textId="77777777" w:rsidR="006815C1" w:rsidRDefault="006815C1" w:rsidP="00415C88">
            <w:pPr>
              <w:pStyle w:val="ListParagraph"/>
              <w:numPr>
                <w:ilvl w:val="0"/>
                <w:numId w:val="32"/>
              </w:numPr>
              <w:jc w:val="both"/>
            </w:pPr>
            <w:r>
              <w:t>The new platform has been piloted using examiners and candidates. Feedback from the latest pilot has been positive</w:t>
            </w:r>
            <w:r w:rsidR="00415C88">
              <w:t>.</w:t>
            </w:r>
          </w:p>
          <w:p w14:paraId="371EA958" w14:textId="77777777" w:rsidR="00415C88" w:rsidRDefault="00415C88" w:rsidP="00467B3C">
            <w:pPr>
              <w:jc w:val="both"/>
            </w:pPr>
          </w:p>
          <w:p w14:paraId="589DD9A8" w14:textId="77777777" w:rsidR="00415C88" w:rsidRDefault="00415C88" w:rsidP="00415C88">
            <w:pPr>
              <w:pStyle w:val="ListParagraph"/>
              <w:numPr>
                <w:ilvl w:val="0"/>
                <w:numId w:val="32"/>
              </w:numPr>
              <w:jc w:val="both"/>
            </w:pPr>
            <w:r>
              <w:t>Examiner mandatory training event is due to take place in September in Stratford.</w:t>
            </w:r>
          </w:p>
          <w:p w14:paraId="3AB3DCB2" w14:textId="77777777" w:rsidR="00DA78CA" w:rsidRDefault="00DA78CA" w:rsidP="00DA78CA">
            <w:pPr>
              <w:pStyle w:val="ListParagraph"/>
            </w:pPr>
          </w:p>
          <w:p w14:paraId="0ABDB38C" w14:textId="76473DC8" w:rsidR="00EC56CA" w:rsidRDefault="00DA78CA" w:rsidP="00DA78CA">
            <w:pPr>
              <w:jc w:val="both"/>
            </w:pPr>
            <w:r>
              <w:lastRenderedPageBreak/>
              <w:t xml:space="preserve">NG highlighted that the introduction of a new exam undoubtedly will cause a </w:t>
            </w:r>
            <w:r w:rsidR="001514CC">
              <w:t>lot</w:t>
            </w:r>
            <w:r>
              <w:t xml:space="preserve"> of change for both trainers and trainees. </w:t>
            </w:r>
          </w:p>
          <w:p w14:paraId="261A0B28" w14:textId="77777777" w:rsidR="00C65151" w:rsidRDefault="00C65151" w:rsidP="00DA78CA">
            <w:pPr>
              <w:jc w:val="both"/>
            </w:pPr>
          </w:p>
          <w:p w14:paraId="422563C6" w14:textId="5F12FB80" w:rsidR="00EC56CA" w:rsidRDefault="00871018" w:rsidP="00F437C9">
            <w:pPr>
              <w:jc w:val="both"/>
            </w:pPr>
            <w:r>
              <w:t xml:space="preserve">The Deanery </w:t>
            </w:r>
            <w:r w:rsidR="009C3171">
              <w:t>have been pro-active in coming up with strategies to provide e</w:t>
            </w:r>
            <w:r w:rsidR="00A43A50">
              <w:t>x</w:t>
            </w:r>
            <w:r w:rsidR="009C3171">
              <w:t xml:space="preserve">am support </w:t>
            </w:r>
            <w:r w:rsidR="00E62937">
              <w:t xml:space="preserve">by collaborating with the Scottish </w:t>
            </w:r>
            <w:r w:rsidR="00041FAE">
              <w:t>Examiner cohort</w:t>
            </w:r>
            <w:r w:rsidR="004834DD">
              <w:t>.</w:t>
            </w:r>
            <w:r w:rsidR="008971F4">
              <w:t xml:space="preserve"> The first two days of pilots for the SCA exam courses have taken place for candidates who had failed the RCA and who were hoping to sit the SCA</w:t>
            </w:r>
            <w:r w:rsidR="001514CC">
              <w:t>. Online courses will be provided going forward for trainees and there will be monthly webinars for trainers.</w:t>
            </w:r>
          </w:p>
        </w:tc>
        <w:tc>
          <w:tcPr>
            <w:tcW w:w="2552" w:type="dxa"/>
            <w:shd w:val="clear" w:color="auto" w:fill="auto"/>
          </w:tcPr>
          <w:p w14:paraId="2F716AB6" w14:textId="77777777" w:rsidR="00292B6E" w:rsidRDefault="00292B6E"/>
        </w:tc>
      </w:tr>
      <w:tr w:rsidR="003E5BE6" w14:paraId="3B7B6DA9" w14:textId="77777777" w:rsidTr="00DA5289">
        <w:trPr>
          <w:trHeight w:val="510"/>
        </w:trPr>
        <w:tc>
          <w:tcPr>
            <w:tcW w:w="703" w:type="dxa"/>
            <w:shd w:val="clear" w:color="auto" w:fill="auto"/>
          </w:tcPr>
          <w:p w14:paraId="4E1FC237" w14:textId="4E83D542" w:rsidR="003E5BE6" w:rsidRPr="004948CD" w:rsidRDefault="004948CD" w:rsidP="003E5BE6">
            <w:pPr>
              <w:rPr>
                <w:b/>
                <w:bCs/>
              </w:rPr>
            </w:pPr>
            <w:r w:rsidRPr="004948CD">
              <w:rPr>
                <w:b/>
                <w:bCs/>
              </w:rPr>
              <w:t>6.</w:t>
            </w:r>
          </w:p>
        </w:tc>
        <w:tc>
          <w:tcPr>
            <w:tcW w:w="2552" w:type="dxa"/>
            <w:shd w:val="clear" w:color="auto" w:fill="auto"/>
          </w:tcPr>
          <w:p w14:paraId="336AA0F5" w14:textId="41E6DB18" w:rsidR="003E5BE6" w:rsidRPr="004948CD" w:rsidRDefault="006350EC" w:rsidP="003E5BE6">
            <w:pPr>
              <w:rPr>
                <w:b/>
                <w:bCs/>
              </w:rPr>
            </w:pPr>
            <w:r w:rsidRPr="004948CD">
              <w:rPr>
                <w:rFonts w:cstheme="minorHAnsi"/>
                <w:b/>
                <w:bCs/>
              </w:rPr>
              <w:t>Quality</w:t>
            </w:r>
          </w:p>
        </w:tc>
        <w:tc>
          <w:tcPr>
            <w:tcW w:w="8505" w:type="dxa"/>
            <w:shd w:val="clear" w:color="auto" w:fill="auto"/>
          </w:tcPr>
          <w:p w14:paraId="1CAD9CD7" w14:textId="142E9A3E" w:rsidR="002C4281" w:rsidRPr="002C4281" w:rsidRDefault="002C4281" w:rsidP="00B905F8"/>
        </w:tc>
        <w:tc>
          <w:tcPr>
            <w:tcW w:w="2552" w:type="dxa"/>
            <w:shd w:val="clear" w:color="auto" w:fill="auto"/>
          </w:tcPr>
          <w:p w14:paraId="4B66A2AC" w14:textId="07D28BAB" w:rsidR="003E5BE6" w:rsidRPr="004948CD" w:rsidRDefault="003E5BE6" w:rsidP="003E5BE6">
            <w:pPr>
              <w:rPr>
                <w:b/>
                <w:bCs/>
              </w:rPr>
            </w:pPr>
          </w:p>
        </w:tc>
      </w:tr>
      <w:tr w:rsidR="00CB0895" w14:paraId="3BB4F172" w14:textId="77777777" w:rsidTr="00DA5289">
        <w:trPr>
          <w:trHeight w:val="510"/>
        </w:trPr>
        <w:tc>
          <w:tcPr>
            <w:tcW w:w="703" w:type="dxa"/>
            <w:shd w:val="clear" w:color="auto" w:fill="auto"/>
          </w:tcPr>
          <w:p w14:paraId="473FF514" w14:textId="04EE08A1" w:rsidR="00CB0895" w:rsidRPr="004948CD" w:rsidRDefault="00CB0895" w:rsidP="003E5BE6">
            <w:pPr>
              <w:rPr>
                <w:b/>
                <w:bCs/>
              </w:rPr>
            </w:pPr>
            <w:r>
              <w:rPr>
                <w:b/>
                <w:bCs/>
              </w:rPr>
              <w:t>6.1</w:t>
            </w:r>
          </w:p>
        </w:tc>
        <w:tc>
          <w:tcPr>
            <w:tcW w:w="2552" w:type="dxa"/>
            <w:shd w:val="clear" w:color="auto" w:fill="auto"/>
          </w:tcPr>
          <w:p w14:paraId="7BA9E44B" w14:textId="6A628346" w:rsidR="00CB0895" w:rsidRDefault="00CB0895" w:rsidP="003E5BE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QM </w:t>
            </w:r>
            <w:r w:rsidR="00CA053B">
              <w:rPr>
                <w:rFonts w:cstheme="minorHAnsi"/>
                <w:b/>
                <w:bCs/>
              </w:rPr>
              <w:t>Update</w:t>
            </w:r>
          </w:p>
        </w:tc>
        <w:tc>
          <w:tcPr>
            <w:tcW w:w="8505" w:type="dxa"/>
            <w:shd w:val="clear" w:color="auto" w:fill="auto"/>
          </w:tcPr>
          <w:p w14:paraId="7B1107F2" w14:textId="77777777" w:rsidR="003320AF" w:rsidRDefault="004636FA" w:rsidP="00CA053B">
            <w:pPr>
              <w:jc w:val="both"/>
            </w:pPr>
            <w:r>
              <w:t>CMcK gave the following quality update:</w:t>
            </w:r>
          </w:p>
          <w:p w14:paraId="38929878" w14:textId="77777777" w:rsidR="004636FA" w:rsidRDefault="004636FA" w:rsidP="00CA053B">
            <w:pPr>
              <w:jc w:val="both"/>
            </w:pPr>
          </w:p>
          <w:p w14:paraId="716EDB42" w14:textId="77777777" w:rsidR="004636FA" w:rsidRDefault="004636FA" w:rsidP="00B91CE4">
            <w:pPr>
              <w:pStyle w:val="ListParagraph"/>
              <w:numPr>
                <w:ilvl w:val="0"/>
                <w:numId w:val="33"/>
              </w:numPr>
              <w:jc w:val="both"/>
            </w:pPr>
            <w:r w:rsidRPr="00B47BAD">
              <w:t>QRP</w:t>
            </w:r>
            <w:r>
              <w:t xml:space="preserve"> </w:t>
            </w:r>
            <w:r w:rsidR="00B91CE4">
              <w:t>will take place in a few weeks to go over trainee feedback.</w:t>
            </w:r>
          </w:p>
          <w:p w14:paraId="57961DF7" w14:textId="77777777" w:rsidR="00B91CE4" w:rsidRDefault="00B91CE4" w:rsidP="00B91CE4">
            <w:pPr>
              <w:pStyle w:val="ListParagraph"/>
              <w:numPr>
                <w:ilvl w:val="0"/>
                <w:numId w:val="33"/>
              </w:numPr>
              <w:jc w:val="both"/>
            </w:pPr>
            <w:r>
              <w:t xml:space="preserve">BBT will receive their first quality visit </w:t>
            </w:r>
            <w:r w:rsidR="00805F33">
              <w:t>on Tuesday 19</w:t>
            </w:r>
            <w:r w:rsidR="00805F33" w:rsidRPr="00805F33">
              <w:rPr>
                <w:vertAlign w:val="superscript"/>
              </w:rPr>
              <w:t>th</w:t>
            </w:r>
            <w:r>
              <w:t xml:space="preserve"> September</w:t>
            </w:r>
            <w:r w:rsidR="00B31FDB">
              <w:t xml:space="preserve"> with </w:t>
            </w:r>
            <w:r w:rsidR="00AA5491">
              <w:t>trainees</w:t>
            </w:r>
            <w:r w:rsidR="00B31FDB">
              <w:t xml:space="preserve"> from both the North and the West cohorts.</w:t>
            </w:r>
          </w:p>
          <w:p w14:paraId="3FA7FDE4" w14:textId="0A6B75E2" w:rsidR="00EC56CA" w:rsidRDefault="00EC56CA" w:rsidP="00EC56CA">
            <w:pPr>
              <w:pStyle w:val="ListParagraph"/>
              <w:jc w:val="both"/>
            </w:pPr>
          </w:p>
        </w:tc>
        <w:tc>
          <w:tcPr>
            <w:tcW w:w="2552" w:type="dxa"/>
            <w:shd w:val="clear" w:color="auto" w:fill="auto"/>
          </w:tcPr>
          <w:p w14:paraId="2AC3FC5B" w14:textId="77777777" w:rsidR="00CB0895" w:rsidRPr="004948CD" w:rsidRDefault="00CB0895" w:rsidP="003E5BE6">
            <w:pPr>
              <w:rPr>
                <w:b/>
                <w:bCs/>
              </w:rPr>
            </w:pPr>
          </w:p>
        </w:tc>
      </w:tr>
      <w:tr w:rsidR="006350EC" w14:paraId="3D9BA609" w14:textId="77777777" w:rsidTr="00DA5289">
        <w:trPr>
          <w:trHeight w:val="510"/>
        </w:trPr>
        <w:tc>
          <w:tcPr>
            <w:tcW w:w="703" w:type="dxa"/>
            <w:shd w:val="clear" w:color="auto" w:fill="auto"/>
          </w:tcPr>
          <w:p w14:paraId="38C75E89" w14:textId="36A4D095" w:rsidR="006350EC" w:rsidRPr="004948CD" w:rsidRDefault="004948CD" w:rsidP="003E5BE6">
            <w:pPr>
              <w:rPr>
                <w:b/>
                <w:bCs/>
              </w:rPr>
            </w:pPr>
            <w:r w:rsidRPr="004948CD">
              <w:rPr>
                <w:b/>
                <w:bCs/>
              </w:rPr>
              <w:t>7.</w:t>
            </w:r>
          </w:p>
        </w:tc>
        <w:tc>
          <w:tcPr>
            <w:tcW w:w="2552" w:type="dxa"/>
            <w:shd w:val="clear" w:color="auto" w:fill="auto"/>
          </w:tcPr>
          <w:p w14:paraId="53827194" w14:textId="3B1A2738" w:rsidR="006350EC" w:rsidRPr="004948CD" w:rsidRDefault="008613F6" w:rsidP="003E5BE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Training Programme Management</w:t>
            </w:r>
            <w:r w:rsidR="00EC12E9">
              <w:rPr>
                <w:rFonts w:cstheme="minorHAnsi"/>
                <w:b/>
                <w:bCs/>
              </w:rPr>
              <w:t xml:space="preserve"> Update</w:t>
            </w:r>
          </w:p>
        </w:tc>
        <w:tc>
          <w:tcPr>
            <w:tcW w:w="8505" w:type="dxa"/>
            <w:shd w:val="clear" w:color="auto" w:fill="auto"/>
          </w:tcPr>
          <w:p w14:paraId="02E21D3B" w14:textId="0DB6FDF5" w:rsidR="006350EC" w:rsidRDefault="00A8257A" w:rsidP="00D672AD">
            <w:proofErr w:type="spellStart"/>
            <w:r>
              <w:t>AMcG</w:t>
            </w:r>
            <w:proofErr w:type="spellEnd"/>
            <w:r w:rsidR="004A1FEE">
              <w:t xml:space="preserve"> </w:t>
            </w:r>
            <w:r w:rsidR="00D672AD">
              <w:t xml:space="preserve">gave members the following </w:t>
            </w:r>
            <w:r w:rsidR="00600CC9">
              <w:t>update:</w:t>
            </w:r>
          </w:p>
          <w:p w14:paraId="19D98806" w14:textId="77777777" w:rsidR="00600CC9" w:rsidRDefault="00600CC9" w:rsidP="00D672AD"/>
          <w:p w14:paraId="751FDD29" w14:textId="77777777" w:rsidR="006C3916" w:rsidRDefault="002F32C4" w:rsidP="00443C6A">
            <w:pPr>
              <w:pStyle w:val="ListParagraph"/>
              <w:numPr>
                <w:ilvl w:val="0"/>
                <w:numId w:val="17"/>
              </w:numPr>
              <w:jc w:val="both"/>
            </w:pPr>
            <w:r>
              <w:t>Recruitment lockdown date for GP is confirmed as mid-October for August 2024.</w:t>
            </w:r>
          </w:p>
          <w:p w14:paraId="4F26ACB6" w14:textId="77777777" w:rsidR="00D74983" w:rsidRDefault="00D74983" w:rsidP="00443C6A">
            <w:pPr>
              <w:pStyle w:val="ListParagraph"/>
              <w:numPr>
                <w:ilvl w:val="0"/>
                <w:numId w:val="17"/>
              </w:numPr>
              <w:jc w:val="both"/>
            </w:pPr>
            <w:r>
              <w:t>BBT and Public Health numbers will be required later in the year for August 2024.</w:t>
            </w:r>
          </w:p>
          <w:p w14:paraId="53FF373C" w14:textId="045114A8" w:rsidR="00EC6347" w:rsidRDefault="00EC6347" w:rsidP="00443C6A">
            <w:pPr>
              <w:pStyle w:val="ListParagraph"/>
              <w:numPr>
                <w:ilvl w:val="0"/>
                <w:numId w:val="17"/>
              </w:numPr>
              <w:jc w:val="both"/>
            </w:pPr>
            <w:r>
              <w:t>IDT list h</w:t>
            </w:r>
            <w:r w:rsidR="008A312E">
              <w:t xml:space="preserve">as been received and there has been an </w:t>
            </w:r>
            <w:r>
              <w:t xml:space="preserve">increase </w:t>
            </w:r>
            <w:r w:rsidR="00AF623B">
              <w:t xml:space="preserve">since the introduction of criterion 5 </w:t>
            </w:r>
            <w:r w:rsidR="000B0ABB">
              <w:t>in August 2022.</w:t>
            </w:r>
            <w:r w:rsidR="008E0135">
              <w:t xml:space="preserve"> All the relevant TPDs will have been contacted regarding </w:t>
            </w:r>
            <w:r w:rsidR="008A312E">
              <w:t>incoming requests for February 2024 and i</w:t>
            </w:r>
            <w:r w:rsidR="00B069B1">
              <w:t xml:space="preserve">nformation </w:t>
            </w:r>
            <w:r w:rsidR="00AA5491">
              <w:t>must</w:t>
            </w:r>
            <w:r w:rsidR="00B069B1">
              <w:t xml:space="preserve"> be provided to the IDT team by </w:t>
            </w:r>
            <w:r w:rsidR="006A615D">
              <w:t>Wednesday</w:t>
            </w:r>
            <w:r w:rsidR="00B069B1">
              <w:t xml:space="preserve"> </w:t>
            </w:r>
            <w:r w:rsidR="008A312E">
              <w:t>20</w:t>
            </w:r>
            <w:r w:rsidR="008A312E" w:rsidRPr="00B069B1">
              <w:rPr>
                <w:vertAlign w:val="superscript"/>
              </w:rPr>
              <w:t>th</w:t>
            </w:r>
            <w:r w:rsidR="008A312E">
              <w:rPr>
                <w:vertAlign w:val="superscript"/>
              </w:rPr>
              <w:t xml:space="preserve"> </w:t>
            </w:r>
            <w:r w:rsidR="00B069B1">
              <w:t>September.</w:t>
            </w:r>
          </w:p>
          <w:p w14:paraId="06B289D2" w14:textId="77777777" w:rsidR="008A312E" w:rsidRDefault="008A312E" w:rsidP="00443C6A">
            <w:pPr>
              <w:pStyle w:val="ListParagraph"/>
              <w:numPr>
                <w:ilvl w:val="0"/>
                <w:numId w:val="17"/>
              </w:numPr>
              <w:jc w:val="both"/>
            </w:pPr>
            <w:r>
              <w:t xml:space="preserve">Another change regarding IDT is the removal of the Deanery supporting </w:t>
            </w:r>
            <w:r w:rsidR="00196D77">
              <w:t>document</w:t>
            </w:r>
            <w:r w:rsidR="00B028A1">
              <w:t xml:space="preserve">, which </w:t>
            </w:r>
            <w:r w:rsidR="00366534">
              <w:t>usually includes</w:t>
            </w:r>
            <w:r w:rsidR="00B028A1">
              <w:t xml:space="preserve"> any fitness to practice concerns or </w:t>
            </w:r>
            <w:r w:rsidR="00DE484A">
              <w:t>information regarding developmental ARCP outcomes</w:t>
            </w:r>
            <w:r w:rsidR="00366534">
              <w:t>.</w:t>
            </w:r>
          </w:p>
          <w:p w14:paraId="1A7FCBB1" w14:textId="77777777" w:rsidR="00366534" w:rsidRDefault="00AE0800" w:rsidP="00443C6A">
            <w:pPr>
              <w:pStyle w:val="ListParagraph"/>
              <w:numPr>
                <w:ilvl w:val="0"/>
                <w:numId w:val="17"/>
              </w:numPr>
              <w:jc w:val="both"/>
            </w:pPr>
            <w:r>
              <w:t xml:space="preserve">February 2024 rotations </w:t>
            </w:r>
            <w:r w:rsidR="00D01355">
              <w:t>will have to be on TURAS by November</w:t>
            </w:r>
            <w:r w:rsidR="007E027F">
              <w:t xml:space="preserve"> for the Health Boards.</w:t>
            </w:r>
          </w:p>
          <w:p w14:paraId="32004892" w14:textId="77777777" w:rsidR="007D28BE" w:rsidRDefault="007D28BE" w:rsidP="00443C6A">
            <w:pPr>
              <w:pStyle w:val="ListParagraph"/>
              <w:numPr>
                <w:ilvl w:val="0"/>
                <w:numId w:val="17"/>
              </w:numPr>
              <w:jc w:val="both"/>
            </w:pPr>
            <w:r>
              <w:t xml:space="preserve">Summer ARCPs have been completed </w:t>
            </w:r>
            <w:r w:rsidR="00EA288E">
              <w:t>and any winter ARCPs will be organised where necessary.</w:t>
            </w:r>
          </w:p>
          <w:p w14:paraId="72D12DD1" w14:textId="77777777" w:rsidR="0049577F" w:rsidRDefault="0049577F" w:rsidP="0049577F">
            <w:pPr>
              <w:jc w:val="both"/>
            </w:pPr>
          </w:p>
          <w:p w14:paraId="2213A7A7" w14:textId="6A7FE3AA" w:rsidR="0049577F" w:rsidRDefault="0049577F" w:rsidP="0049577F">
            <w:pPr>
              <w:jc w:val="both"/>
            </w:pPr>
            <w:r>
              <w:lastRenderedPageBreak/>
              <w:t xml:space="preserve">Discussion arose around acronyms and NG noted </w:t>
            </w:r>
            <w:r w:rsidR="00FE08C3">
              <w:t>that there used to be an acronym checklist list that was added to the end of the agenda.</w:t>
            </w:r>
            <w:r w:rsidR="008F1744">
              <w:t xml:space="preserve"> CW suggested a few that could be added, and NG noted that we should link in with Niall McIntosh and see if this is possible.</w:t>
            </w:r>
          </w:p>
          <w:p w14:paraId="730155B9" w14:textId="77777777" w:rsidR="00B92671" w:rsidRDefault="00B92671" w:rsidP="0049577F">
            <w:pPr>
              <w:jc w:val="both"/>
            </w:pPr>
          </w:p>
          <w:p w14:paraId="7C9E9100" w14:textId="77777777" w:rsidR="00B92671" w:rsidRDefault="00B92671" w:rsidP="0049577F">
            <w:pPr>
              <w:jc w:val="both"/>
            </w:pPr>
            <w:r>
              <w:t>NG confirmed that criterion 5 for IDT means that there is no specific reason required for an IDT request.</w:t>
            </w:r>
          </w:p>
          <w:p w14:paraId="4E4C235D" w14:textId="330C5ED3" w:rsidR="00E26231" w:rsidRPr="000623C1" w:rsidRDefault="00E26231" w:rsidP="0049577F">
            <w:pPr>
              <w:jc w:val="both"/>
            </w:pPr>
          </w:p>
        </w:tc>
        <w:tc>
          <w:tcPr>
            <w:tcW w:w="2552" w:type="dxa"/>
            <w:shd w:val="clear" w:color="auto" w:fill="auto"/>
          </w:tcPr>
          <w:p w14:paraId="0EA69F61" w14:textId="77777777" w:rsidR="006350EC" w:rsidRDefault="006350EC" w:rsidP="003E5BE6">
            <w:pPr>
              <w:rPr>
                <w:b/>
                <w:bCs/>
              </w:rPr>
            </w:pPr>
          </w:p>
          <w:p w14:paraId="254A5439" w14:textId="77777777" w:rsidR="00FE08C3" w:rsidRDefault="00FE08C3" w:rsidP="003E5BE6">
            <w:pPr>
              <w:rPr>
                <w:b/>
                <w:bCs/>
              </w:rPr>
            </w:pPr>
          </w:p>
          <w:p w14:paraId="6DC98673" w14:textId="77777777" w:rsidR="00FE08C3" w:rsidRDefault="00FE08C3" w:rsidP="003E5BE6">
            <w:pPr>
              <w:rPr>
                <w:b/>
                <w:bCs/>
              </w:rPr>
            </w:pPr>
          </w:p>
          <w:p w14:paraId="63F33824" w14:textId="77777777" w:rsidR="00FE08C3" w:rsidRDefault="00FE08C3" w:rsidP="003E5BE6">
            <w:pPr>
              <w:rPr>
                <w:b/>
                <w:bCs/>
              </w:rPr>
            </w:pPr>
          </w:p>
          <w:p w14:paraId="79C0969E" w14:textId="77777777" w:rsidR="00FE08C3" w:rsidRDefault="00FE08C3" w:rsidP="003E5BE6">
            <w:pPr>
              <w:rPr>
                <w:b/>
                <w:bCs/>
              </w:rPr>
            </w:pPr>
          </w:p>
          <w:p w14:paraId="16558FF2" w14:textId="77777777" w:rsidR="00FE08C3" w:rsidRDefault="00FE08C3" w:rsidP="003E5BE6">
            <w:pPr>
              <w:rPr>
                <w:b/>
                <w:bCs/>
              </w:rPr>
            </w:pPr>
          </w:p>
          <w:p w14:paraId="252D518E" w14:textId="77777777" w:rsidR="00FE08C3" w:rsidRDefault="00FE08C3" w:rsidP="003E5BE6">
            <w:pPr>
              <w:rPr>
                <w:b/>
                <w:bCs/>
              </w:rPr>
            </w:pPr>
          </w:p>
          <w:p w14:paraId="17A8ECDD" w14:textId="77777777" w:rsidR="00FE08C3" w:rsidRDefault="00FE08C3" w:rsidP="003E5BE6">
            <w:pPr>
              <w:rPr>
                <w:b/>
                <w:bCs/>
              </w:rPr>
            </w:pPr>
          </w:p>
          <w:p w14:paraId="28AEE11D" w14:textId="77777777" w:rsidR="00FE08C3" w:rsidRDefault="00FE08C3" w:rsidP="003E5BE6">
            <w:pPr>
              <w:rPr>
                <w:b/>
                <w:bCs/>
              </w:rPr>
            </w:pPr>
          </w:p>
          <w:p w14:paraId="66D3AE58" w14:textId="77777777" w:rsidR="00FE08C3" w:rsidRDefault="00FE08C3" w:rsidP="003E5BE6">
            <w:pPr>
              <w:rPr>
                <w:b/>
                <w:bCs/>
              </w:rPr>
            </w:pPr>
          </w:p>
          <w:p w14:paraId="27DCEBA6" w14:textId="77777777" w:rsidR="00FE08C3" w:rsidRDefault="00FE08C3" w:rsidP="003E5BE6">
            <w:pPr>
              <w:rPr>
                <w:b/>
                <w:bCs/>
              </w:rPr>
            </w:pPr>
          </w:p>
          <w:p w14:paraId="4793A8F3" w14:textId="77777777" w:rsidR="00FE08C3" w:rsidRDefault="00FE08C3" w:rsidP="003E5BE6">
            <w:pPr>
              <w:rPr>
                <w:b/>
                <w:bCs/>
              </w:rPr>
            </w:pPr>
          </w:p>
          <w:p w14:paraId="5759CB59" w14:textId="77777777" w:rsidR="00FE08C3" w:rsidRDefault="00FE08C3" w:rsidP="003E5BE6">
            <w:pPr>
              <w:rPr>
                <w:b/>
                <w:bCs/>
              </w:rPr>
            </w:pPr>
          </w:p>
          <w:p w14:paraId="2F4697EE" w14:textId="77777777" w:rsidR="00FE08C3" w:rsidRDefault="00FE08C3" w:rsidP="003E5BE6">
            <w:pPr>
              <w:rPr>
                <w:b/>
                <w:bCs/>
              </w:rPr>
            </w:pPr>
          </w:p>
          <w:p w14:paraId="5518362D" w14:textId="77777777" w:rsidR="00FE08C3" w:rsidRDefault="00FE08C3" w:rsidP="003E5BE6">
            <w:pPr>
              <w:rPr>
                <w:b/>
                <w:bCs/>
              </w:rPr>
            </w:pPr>
          </w:p>
          <w:p w14:paraId="59F59681" w14:textId="33503BFB" w:rsidR="00FE08C3" w:rsidRPr="004948CD" w:rsidRDefault="00FE08C3" w:rsidP="003E5BE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Z</w:t>
            </w:r>
            <w:r w:rsidR="007577A2">
              <w:rPr>
                <w:b/>
                <w:bCs/>
              </w:rPr>
              <w:t>P</w:t>
            </w:r>
            <w:r>
              <w:rPr>
                <w:b/>
                <w:bCs/>
              </w:rPr>
              <w:t xml:space="preserve"> will </w:t>
            </w:r>
            <w:r w:rsidR="008F1744">
              <w:rPr>
                <w:b/>
                <w:bCs/>
              </w:rPr>
              <w:t xml:space="preserve">discuss with </w:t>
            </w:r>
            <w:r w:rsidR="007214D8">
              <w:rPr>
                <w:b/>
                <w:bCs/>
              </w:rPr>
              <w:t>Niall</w:t>
            </w:r>
            <w:r w:rsidR="008F174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before the next STB</w:t>
            </w:r>
            <w:r w:rsidR="00CD1AA8">
              <w:rPr>
                <w:b/>
                <w:bCs/>
              </w:rPr>
              <w:t xml:space="preserve"> and circulate</w:t>
            </w:r>
            <w:r>
              <w:rPr>
                <w:b/>
                <w:bCs/>
              </w:rPr>
              <w:t>.</w:t>
            </w:r>
          </w:p>
        </w:tc>
      </w:tr>
      <w:tr w:rsidR="00F7117D" w14:paraId="317D17DE" w14:textId="77777777" w:rsidTr="00376A4F">
        <w:trPr>
          <w:trHeight w:val="841"/>
        </w:trPr>
        <w:tc>
          <w:tcPr>
            <w:tcW w:w="703" w:type="dxa"/>
            <w:shd w:val="clear" w:color="auto" w:fill="auto"/>
          </w:tcPr>
          <w:p w14:paraId="2171B0ED" w14:textId="736832BB" w:rsidR="00F7117D" w:rsidRPr="004948CD" w:rsidRDefault="004948CD" w:rsidP="003E5BE6">
            <w:pPr>
              <w:rPr>
                <w:b/>
                <w:bCs/>
              </w:rPr>
            </w:pPr>
            <w:r w:rsidRPr="004948CD">
              <w:rPr>
                <w:b/>
                <w:bCs/>
              </w:rPr>
              <w:lastRenderedPageBreak/>
              <w:t>8.</w:t>
            </w:r>
          </w:p>
        </w:tc>
        <w:tc>
          <w:tcPr>
            <w:tcW w:w="2552" w:type="dxa"/>
            <w:shd w:val="clear" w:color="auto" w:fill="auto"/>
          </w:tcPr>
          <w:p w14:paraId="219D2CE5" w14:textId="2F97E133" w:rsidR="00F7117D" w:rsidRPr="004948CD" w:rsidRDefault="002275E2" w:rsidP="003E5BE6">
            <w:pPr>
              <w:rPr>
                <w:rFonts w:cstheme="minorHAnsi"/>
                <w:b/>
                <w:bCs/>
              </w:rPr>
            </w:pPr>
            <w:r w:rsidRPr="004948CD">
              <w:rPr>
                <w:rFonts w:cstheme="minorHAnsi"/>
                <w:b/>
                <w:bCs/>
              </w:rPr>
              <w:t>Professional Development</w:t>
            </w:r>
            <w:r w:rsidR="00EC12E9">
              <w:rPr>
                <w:rFonts w:cstheme="minorHAnsi"/>
                <w:b/>
                <w:bCs/>
              </w:rPr>
              <w:t xml:space="preserve"> Update</w:t>
            </w:r>
          </w:p>
        </w:tc>
        <w:tc>
          <w:tcPr>
            <w:tcW w:w="8505" w:type="dxa"/>
            <w:shd w:val="clear" w:color="auto" w:fill="auto"/>
          </w:tcPr>
          <w:p w14:paraId="75E18FA2" w14:textId="77777777" w:rsidR="00F7117D" w:rsidRDefault="009F45AD" w:rsidP="003E5BE6">
            <w:r>
              <w:t>Professional development is a separate workstream</w:t>
            </w:r>
            <w:r w:rsidR="007A022B">
              <w:t xml:space="preserve"> alongside TPM and Quality.</w:t>
            </w:r>
            <w:r>
              <w:t xml:space="preserve"> </w:t>
            </w:r>
            <w:r w:rsidR="007A022B">
              <w:t>It</w:t>
            </w:r>
            <w:r>
              <w:t xml:space="preserve"> has been agreed that Quality and T</w:t>
            </w:r>
            <w:r w:rsidR="007A022B">
              <w:t>PM</w:t>
            </w:r>
            <w:r>
              <w:t xml:space="preserve"> will be merging</w:t>
            </w:r>
            <w:r w:rsidR="007A022B">
              <w:t xml:space="preserve"> (TMQ)</w:t>
            </w:r>
            <w:r>
              <w:t xml:space="preserve"> going forward</w:t>
            </w:r>
            <w:r w:rsidR="007A022B">
              <w:t xml:space="preserve"> and professional development as a workstream will be redistributed.</w:t>
            </w:r>
          </w:p>
          <w:p w14:paraId="25D01AE5" w14:textId="6A2DB0B9" w:rsidR="00E26231" w:rsidRPr="009F45AD" w:rsidRDefault="00E26231" w:rsidP="003E5BE6"/>
        </w:tc>
        <w:tc>
          <w:tcPr>
            <w:tcW w:w="2552" w:type="dxa"/>
            <w:shd w:val="clear" w:color="auto" w:fill="auto"/>
          </w:tcPr>
          <w:p w14:paraId="3BA48488" w14:textId="77777777" w:rsidR="00F7117D" w:rsidRPr="004948CD" w:rsidRDefault="00F7117D" w:rsidP="003E5BE6">
            <w:pPr>
              <w:rPr>
                <w:b/>
                <w:bCs/>
              </w:rPr>
            </w:pPr>
          </w:p>
        </w:tc>
      </w:tr>
      <w:tr w:rsidR="00DE7EF3" w14:paraId="157459BE" w14:textId="77777777" w:rsidTr="00DA5289">
        <w:trPr>
          <w:trHeight w:val="510"/>
        </w:trPr>
        <w:tc>
          <w:tcPr>
            <w:tcW w:w="703" w:type="dxa"/>
            <w:shd w:val="clear" w:color="auto" w:fill="auto"/>
          </w:tcPr>
          <w:p w14:paraId="07D6DDC5" w14:textId="25503C9E" w:rsidR="00DE7EF3" w:rsidRPr="00147961" w:rsidRDefault="00147961" w:rsidP="003E5BE6">
            <w:pPr>
              <w:rPr>
                <w:b/>
                <w:bCs/>
              </w:rPr>
            </w:pPr>
            <w:r w:rsidRPr="00147961">
              <w:rPr>
                <w:b/>
                <w:bCs/>
              </w:rPr>
              <w:t>9.</w:t>
            </w:r>
          </w:p>
        </w:tc>
        <w:tc>
          <w:tcPr>
            <w:tcW w:w="2552" w:type="dxa"/>
            <w:shd w:val="clear" w:color="auto" w:fill="auto"/>
          </w:tcPr>
          <w:p w14:paraId="59067A9F" w14:textId="76BC2156" w:rsidR="00DE7EF3" w:rsidRPr="00092F04" w:rsidRDefault="00C1373A" w:rsidP="003E5BE6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MD</w:t>
            </w:r>
            <w:r w:rsidR="00EC12E9">
              <w:rPr>
                <w:rFonts w:cstheme="minorHAnsi"/>
                <w:b/>
                <w:bCs/>
              </w:rPr>
              <w:t>RG Update</w:t>
            </w:r>
          </w:p>
        </w:tc>
        <w:tc>
          <w:tcPr>
            <w:tcW w:w="8505" w:type="dxa"/>
            <w:shd w:val="clear" w:color="auto" w:fill="auto"/>
          </w:tcPr>
          <w:p w14:paraId="75DF5C19" w14:textId="77777777" w:rsidR="003819C4" w:rsidRDefault="007214D8" w:rsidP="007214D8">
            <w:pPr>
              <w:jc w:val="both"/>
            </w:pPr>
            <w:r>
              <w:t xml:space="preserve">MDRG stands for </w:t>
            </w:r>
            <w:r w:rsidR="00376A4F" w:rsidRPr="00E26231">
              <w:t>Medicine</w:t>
            </w:r>
            <w:r w:rsidR="00376A4F">
              <w:t xml:space="preserve"> Deanery Reference Group which replaces MDST. NG noted that going forward this doesn’t need to be a standard agenda item.</w:t>
            </w:r>
          </w:p>
          <w:p w14:paraId="689B1E78" w14:textId="21F2ACE4" w:rsidR="00E26231" w:rsidRDefault="00E26231" w:rsidP="007214D8">
            <w:pPr>
              <w:jc w:val="both"/>
            </w:pPr>
          </w:p>
        </w:tc>
        <w:tc>
          <w:tcPr>
            <w:tcW w:w="2552" w:type="dxa"/>
            <w:shd w:val="clear" w:color="auto" w:fill="auto"/>
          </w:tcPr>
          <w:p w14:paraId="21ECD356" w14:textId="376E5CF3" w:rsidR="00DE7EF3" w:rsidRPr="00376A4F" w:rsidRDefault="00376A4F" w:rsidP="003E5BE6">
            <w:pPr>
              <w:rPr>
                <w:b/>
                <w:bCs/>
              </w:rPr>
            </w:pPr>
            <w:r w:rsidRPr="00376A4F">
              <w:rPr>
                <w:b/>
                <w:bCs/>
              </w:rPr>
              <w:t>ZP will update agenda</w:t>
            </w:r>
          </w:p>
        </w:tc>
      </w:tr>
      <w:tr w:rsidR="00C1373A" w14:paraId="0FF853DE" w14:textId="77777777" w:rsidTr="00DA5289">
        <w:trPr>
          <w:trHeight w:val="510"/>
        </w:trPr>
        <w:tc>
          <w:tcPr>
            <w:tcW w:w="703" w:type="dxa"/>
            <w:shd w:val="clear" w:color="auto" w:fill="auto"/>
          </w:tcPr>
          <w:p w14:paraId="224BD134" w14:textId="40C79A78" w:rsidR="00C1373A" w:rsidRPr="004E3836" w:rsidRDefault="004E3836" w:rsidP="003E5BE6">
            <w:pPr>
              <w:rPr>
                <w:b/>
                <w:bCs/>
              </w:rPr>
            </w:pPr>
            <w:r w:rsidRPr="004E3836">
              <w:rPr>
                <w:b/>
                <w:bCs/>
              </w:rPr>
              <w:t>10.</w:t>
            </w:r>
          </w:p>
        </w:tc>
        <w:tc>
          <w:tcPr>
            <w:tcW w:w="2552" w:type="dxa"/>
            <w:shd w:val="clear" w:color="auto" w:fill="auto"/>
          </w:tcPr>
          <w:p w14:paraId="51A576FB" w14:textId="50A11E16" w:rsidR="00C1373A" w:rsidRDefault="00970B42" w:rsidP="004E3836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Advancing</w:t>
            </w:r>
            <w:r w:rsidR="00457B7A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t>Equity in Medicine</w:t>
            </w:r>
          </w:p>
        </w:tc>
        <w:tc>
          <w:tcPr>
            <w:tcW w:w="8505" w:type="dxa"/>
            <w:shd w:val="clear" w:color="auto" w:fill="auto"/>
          </w:tcPr>
          <w:p w14:paraId="29FD8D00" w14:textId="77777777" w:rsidR="000D7B7D" w:rsidRDefault="009B405D" w:rsidP="009B405D">
            <w:pPr>
              <w:jc w:val="both"/>
            </w:pPr>
            <w:r>
              <w:t>There was a GMC visit on Wednesday 6</w:t>
            </w:r>
            <w:r w:rsidRPr="009B405D">
              <w:rPr>
                <w:vertAlign w:val="superscript"/>
              </w:rPr>
              <w:t>th</w:t>
            </w:r>
            <w:r>
              <w:t xml:space="preserve"> Sept</w:t>
            </w:r>
            <w:r w:rsidR="00811AE6">
              <w:t>e</w:t>
            </w:r>
            <w:r>
              <w:t>mber</w:t>
            </w:r>
            <w:r w:rsidR="00B128B6">
              <w:t xml:space="preserve"> and they spoke positively about the action plans relating to Advancing Equity in Medicine</w:t>
            </w:r>
            <w:r w:rsidR="008C2DDB">
              <w:t xml:space="preserve"> where there is currently a lot of ongoing work in this space.</w:t>
            </w:r>
            <w:r w:rsidR="008B5AD2">
              <w:t xml:space="preserve"> Some of the key highlights from the GMC were as follows:</w:t>
            </w:r>
          </w:p>
          <w:p w14:paraId="31EA42E9" w14:textId="77777777" w:rsidR="008B5AD2" w:rsidRDefault="008B5AD2" w:rsidP="009B405D">
            <w:pPr>
              <w:jc w:val="both"/>
            </w:pPr>
          </w:p>
          <w:p w14:paraId="1DA471A0" w14:textId="74CE2561" w:rsidR="00D7091D" w:rsidRDefault="008B5AD2" w:rsidP="0059194D">
            <w:pPr>
              <w:pStyle w:val="ListParagraph"/>
              <w:numPr>
                <w:ilvl w:val="0"/>
                <w:numId w:val="34"/>
              </w:numPr>
              <w:jc w:val="both"/>
            </w:pPr>
            <w:r>
              <w:t>Support for IMG trainees</w:t>
            </w:r>
            <w:r w:rsidR="00274B1B">
              <w:t xml:space="preserve">, in particular the </w:t>
            </w:r>
            <w:r w:rsidR="00274B1B" w:rsidRPr="00E26231">
              <w:t>GP STEP Programme</w:t>
            </w:r>
            <w:r w:rsidR="00067919">
              <w:t xml:space="preserve"> and the aspirations to roll this out across the country in different specialties and including non-training grades</w:t>
            </w:r>
            <w:r w:rsidR="00641412">
              <w:t xml:space="preserve"> and locally employed doctors.</w:t>
            </w:r>
          </w:p>
          <w:p w14:paraId="383003B5" w14:textId="14DD30E8" w:rsidR="00D7091D" w:rsidRDefault="00D7091D" w:rsidP="008B5AD2">
            <w:pPr>
              <w:pStyle w:val="ListParagraph"/>
              <w:numPr>
                <w:ilvl w:val="0"/>
                <w:numId w:val="34"/>
              </w:numPr>
              <w:jc w:val="both"/>
            </w:pPr>
            <w:r>
              <w:t>GMC keen to plan another visit next August to witness on</w:t>
            </w:r>
            <w:r w:rsidR="00E26231">
              <w:t>e</w:t>
            </w:r>
            <w:r>
              <w:t xml:space="preserve"> of the </w:t>
            </w:r>
            <w:r w:rsidR="0059194D" w:rsidRPr="00E26231">
              <w:t>STEP</w:t>
            </w:r>
            <w:r w:rsidR="0059194D">
              <w:t xml:space="preserve"> </w:t>
            </w:r>
            <w:r>
              <w:t>events.</w:t>
            </w:r>
          </w:p>
          <w:p w14:paraId="4017F50C" w14:textId="77777777" w:rsidR="0059194D" w:rsidRDefault="0059194D" w:rsidP="0059194D">
            <w:pPr>
              <w:jc w:val="both"/>
            </w:pPr>
          </w:p>
          <w:p w14:paraId="078E33BC" w14:textId="77777777" w:rsidR="006A30F7" w:rsidRDefault="0059194D" w:rsidP="0059194D">
            <w:pPr>
              <w:jc w:val="both"/>
            </w:pPr>
            <w:r>
              <w:t>NG also noted that he is still waiting to hear back regarding an automatic extension to the skilled worker visa for IMG trainees</w:t>
            </w:r>
            <w:r w:rsidR="00A41765">
              <w:t>, regardless of specialty. It has been approved in England but not Scotland, NG has raised the issue with the Scottish Government</w:t>
            </w:r>
            <w:r w:rsidR="003B6839">
              <w:t xml:space="preserve"> and asked CW</w:t>
            </w:r>
            <w:r w:rsidR="00A22E62">
              <w:t>/LJ</w:t>
            </w:r>
            <w:r w:rsidR="003B6839">
              <w:t xml:space="preserve"> for college support regarding this.</w:t>
            </w:r>
            <w:r w:rsidR="00A22E62">
              <w:t xml:space="preserve"> </w:t>
            </w:r>
            <w:r w:rsidR="006A30F7">
              <w:t xml:space="preserve">LJ added that the college policy team may be able to share </w:t>
            </w:r>
            <w:r w:rsidR="003A512E">
              <w:t>s</w:t>
            </w:r>
            <w:r w:rsidR="006A30F7">
              <w:t>ome information to the Scottish Government with regards to visa extensions.</w:t>
            </w:r>
          </w:p>
          <w:p w14:paraId="53D252C6" w14:textId="04A9F7A5" w:rsidR="00E26231" w:rsidRDefault="00E26231" w:rsidP="0059194D">
            <w:pPr>
              <w:jc w:val="both"/>
            </w:pPr>
          </w:p>
        </w:tc>
        <w:tc>
          <w:tcPr>
            <w:tcW w:w="2552" w:type="dxa"/>
            <w:shd w:val="clear" w:color="auto" w:fill="auto"/>
          </w:tcPr>
          <w:p w14:paraId="24D310CF" w14:textId="77777777" w:rsidR="007D1DB5" w:rsidRDefault="007D1DB5" w:rsidP="003E5BE6">
            <w:pPr>
              <w:rPr>
                <w:b/>
                <w:bCs/>
              </w:rPr>
            </w:pPr>
          </w:p>
          <w:p w14:paraId="24925E81" w14:textId="77777777" w:rsidR="00720C7A" w:rsidRDefault="00720C7A" w:rsidP="003E5BE6">
            <w:pPr>
              <w:rPr>
                <w:b/>
                <w:bCs/>
              </w:rPr>
            </w:pPr>
          </w:p>
          <w:p w14:paraId="21217B8E" w14:textId="77777777" w:rsidR="00720C7A" w:rsidRDefault="00720C7A" w:rsidP="003E5BE6">
            <w:pPr>
              <w:rPr>
                <w:b/>
                <w:bCs/>
              </w:rPr>
            </w:pPr>
          </w:p>
          <w:p w14:paraId="016BBD5E" w14:textId="77777777" w:rsidR="00720C7A" w:rsidRDefault="00720C7A" w:rsidP="003E5BE6">
            <w:pPr>
              <w:rPr>
                <w:b/>
                <w:bCs/>
              </w:rPr>
            </w:pPr>
          </w:p>
          <w:p w14:paraId="1A0CA7D5" w14:textId="77777777" w:rsidR="00720C7A" w:rsidRDefault="00720C7A" w:rsidP="003E5BE6">
            <w:pPr>
              <w:rPr>
                <w:b/>
                <w:bCs/>
              </w:rPr>
            </w:pPr>
          </w:p>
          <w:p w14:paraId="02038AC7" w14:textId="77777777" w:rsidR="00720C7A" w:rsidRDefault="00720C7A" w:rsidP="003E5BE6">
            <w:pPr>
              <w:rPr>
                <w:b/>
                <w:bCs/>
              </w:rPr>
            </w:pPr>
          </w:p>
          <w:p w14:paraId="6F775416" w14:textId="77777777" w:rsidR="00720C7A" w:rsidRDefault="00720C7A" w:rsidP="003E5BE6">
            <w:pPr>
              <w:rPr>
                <w:b/>
                <w:bCs/>
              </w:rPr>
            </w:pPr>
          </w:p>
          <w:p w14:paraId="219BA6EA" w14:textId="77777777" w:rsidR="00720C7A" w:rsidRDefault="00720C7A" w:rsidP="003E5BE6">
            <w:pPr>
              <w:rPr>
                <w:b/>
                <w:bCs/>
              </w:rPr>
            </w:pPr>
          </w:p>
          <w:p w14:paraId="3D45E353" w14:textId="77777777" w:rsidR="00720C7A" w:rsidRDefault="00720C7A" w:rsidP="003E5BE6">
            <w:pPr>
              <w:rPr>
                <w:b/>
                <w:bCs/>
              </w:rPr>
            </w:pPr>
          </w:p>
          <w:p w14:paraId="47524F10" w14:textId="77777777" w:rsidR="00720C7A" w:rsidRDefault="00720C7A" w:rsidP="003E5BE6">
            <w:pPr>
              <w:rPr>
                <w:b/>
                <w:bCs/>
              </w:rPr>
            </w:pPr>
          </w:p>
          <w:p w14:paraId="69BD2E2A" w14:textId="77777777" w:rsidR="00720C7A" w:rsidRDefault="00720C7A" w:rsidP="003E5BE6">
            <w:pPr>
              <w:rPr>
                <w:b/>
                <w:bCs/>
              </w:rPr>
            </w:pPr>
          </w:p>
          <w:p w14:paraId="4C55507E" w14:textId="77777777" w:rsidR="00720C7A" w:rsidRDefault="00720C7A" w:rsidP="003E5BE6">
            <w:pPr>
              <w:rPr>
                <w:b/>
                <w:bCs/>
              </w:rPr>
            </w:pPr>
          </w:p>
          <w:p w14:paraId="46BE5CBB" w14:textId="2A284EBC" w:rsidR="00720C7A" w:rsidRPr="007D1DB5" w:rsidRDefault="00720C7A" w:rsidP="003E5BE6">
            <w:pPr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  <w:r w:rsidR="00E271B7">
              <w:rPr>
                <w:b/>
                <w:bCs/>
              </w:rPr>
              <w:t>J</w:t>
            </w:r>
            <w:r>
              <w:rPr>
                <w:b/>
                <w:bCs/>
              </w:rPr>
              <w:t xml:space="preserve"> will contact the policy team</w:t>
            </w:r>
            <w:r w:rsidR="00F539DB">
              <w:rPr>
                <w:b/>
                <w:bCs/>
              </w:rPr>
              <w:t xml:space="preserve"> regarding this.</w:t>
            </w:r>
          </w:p>
        </w:tc>
      </w:tr>
      <w:tr w:rsidR="00970B42" w14:paraId="16E1592E" w14:textId="77777777" w:rsidTr="00DA5289">
        <w:trPr>
          <w:trHeight w:val="510"/>
        </w:trPr>
        <w:tc>
          <w:tcPr>
            <w:tcW w:w="703" w:type="dxa"/>
            <w:shd w:val="clear" w:color="auto" w:fill="auto"/>
          </w:tcPr>
          <w:p w14:paraId="0B9333A7" w14:textId="245ABBEA" w:rsidR="00970B42" w:rsidRPr="006B50C0" w:rsidRDefault="007D52D1" w:rsidP="003E5BE6">
            <w:pPr>
              <w:rPr>
                <w:b/>
                <w:bCs/>
              </w:rPr>
            </w:pPr>
            <w:r w:rsidRPr="006B50C0">
              <w:rPr>
                <w:b/>
                <w:bCs/>
              </w:rPr>
              <w:t>11.</w:t>
            </w:r>
          </w:p>
        </w:tc>
        <w:tc>
          <w:tcPr>
            <w:tcW w:w="2552" w:type="dxa"/>
            <w:shd w:val="clear" w:color="auto" w:fill="auto"/>
          </w:tcPr>
          <w:p w14:paraId="293152D4" w14:textId="4A6DA7D5" w:rsidR="00970B42" w:rsidRDefault="007B7DCF" w:rsidP="003E5BE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Service Report</w:t>
            </w:r>
          </w:p>
        </w:tc>
        <w:tc>
          <w:tcPr>
            <w:tcW w:w="8505" w:type="dxa"/>
            <w:shd w:val="clear" w:color="auto" w:fill="auto"/>
          </w:tcPr>
          <w:p w14:paraId="64435B97" w14:textId="72AD1507" w:rsidR="009425F1" w:rsidRDefault="00773F14" w:rsidP="00626AE7">
            <w:pPr>
              <w:jc w:val="both"/>
            </w:pPr>
            <w:r>
              <w:t>No representative from Service was available.</w:t>
            </w:r>
          </w:p>
        </w:tc>
        <w:tc>
          <w:tcPr>
            <w:tcW w:w="2552" w:type="dxa"/>
            <w:shd w:val="clear" w:color="auto" w:fill="auto"/>
          </w:tcPr>
          <w:p w14:paraId="071DA220" w14:textId="3DD1D364" w:rsidR="00970B42" w:rsidRDefault="00970B42" w:rsidP="007D52D1">
            <w:pPr>
              <w:jc w:val="both"/>
            </w:pPr>
          </w:p>
        </w:tc>
      </w:tr>
      <w:tr w:rsidR="007B7DCF" w14:paraId="03456965" w14:textId="77777777" w:rsidTr="00DA5289">
        <w:trPr>
          <w:trHeight w:val="510"/>
        </w:trPr>
        <w:tc>
          <w:tcPr>
            <w:tcW w:w="703" w:type="dxa"/>
            <w:shd w:val="clear" w:color="auto" w:fill="auto"/>
          </w:tcPr>
          <w:p w14:paraId="36531FE8" w14:textId="5D7B57C3" w:rsidR="007B7DCF" w:rsidRPr="00CC7B80" w:rsidRDefault="00CC7B80" w:rsidP="003E5BE6">
            <w:pPr>
              <w:rPr>
                <w:b/>
                <w:bCs/>
              </w:rPr>
            </w:pPr>
            <w:r w:rsidRPr="00CC7B80">
              <w:rPr>
                <w:b/>
                <w:bCs/>
              </w:rPr>
              <w:t>12.</w:t>
            </w:r>
          </w:p>
        </w:tc>
        <w:tc>
          <w:tcPr>
            <w:tcW w:w="2552" w:type="dxa"/>
            <w:shd w:val="clear" w:color="auto" w:fill="auto"/>
          </w:tcPr>
          <w:p w14:paraId="2DFBDB47" w14:textId="128E9F3F" w:rsidR="007B7DCF" w:rsidRDefault="001C053D" w:rsidP="003E5BE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DME Report</w:t>
            </w:r>
          </w:p>
        </w:tc>
        <w:tc>
          <w:tcPr>
            <w:tcW w:w="8505" w:type="dxa"/>
            <w:shd w:val="clear" w:color="auto" w:fill="auto"/>
          </w:tcPr>
          <w:p w14:paraId="059BEC90" w14:textId="54C32BED" w:rsidR="00565E89" w:rsidRDefault="00F04A8D" w:rsidP="00626AE7">
            <w:pPr>
              <w:jc w:val="both"/>
            </w:pPr>
            <w:r>
              <w:t>No</w:t>
            </w:r>
            <w:r w:rsidR="00AF3773">
              <w:t xml:space="preserve"> </w:t>
            </w:r>
            <w:r>
              <w:t xml:space="preserve">report </w:t>
            </w:r>
            <w:r w:rsidR="00E26231">
              <w:t xml:space="preserve">available </w:t>
            </w:r>
            <w:r>
              <w:t xml:space="preserve">from DMEs. </w:t>
            </w:r>
          </w:p>
          <w:p w14:paraId="3217FE06" w14:textId="731CCAA0" w:rsidR="001536E0" w:rsidRDefault="001536E0" w:rsidP="00AF3773">
            <w:pPr>
              <w:pStyle w:val="ListParagraph"/>
              <w:jc w:val="both"/>
            </w:pPr>
          </w:p>
        </w:tc>
        <w:tc>
          <w:tcPr>
            <w:tcW w:w="2552" w:type="dxa"/>
            <w:shd w:val="clear" w:color="auto" w:fill="auto"/>
          </w:tcPr>
          <w:p w14:paraId="5D78EDBE" w14:textId="3344DD2A" w:rsidR="007B7DCF" w:rsidRDefault="007B7DCF" w:rsidP="003E5BE6"/>
        </w:tc>
      </w:tr>
      <w:tr w:rsidR="001C053D" w14:paraId="0B831881" w14:textId="77777777" w:rsidTr="00DA5289">
        <w:trPr>
          <w:trHeight w:val="510"/>
        </w:trPr>
        <w:tc>
          <w:tcPr>
            <w:tcW w:w="703" w:type="dxa"/>
            <w:shd w:val="clear" w:color="auto" w:fill="auto"/>
          </w:tcPr>
          <w:p w14:paraId="71E658CE" w14:textId="307DB598" w:rsidR="001C053D" w:rsidRPr="00697500" w:rsidRDefault="00697500" w:rsidP="003E5BE6">
            <w:pPr>
              <w:rPr>
                <w:b/>
                <w:bCs/>
              </w:rPr>
            </w:pPr>
            <w:r w:rsidRPr="00697500">
              <w:rPr>
                <w:b/>
                <w:bCs/>
              </w:rPr>
              <w:lastRenderedPageBreak/>
              <w:t>13.</w:t>
            </w:r>
          </w:p>
        </w:tc>
        <w:tc>
          <w:tcPr>
            <w:tcW w:w="2552" w:type="dxa"/>
            <w:shd w:val="clear" w:color="auto" w:fill="auto"/>
          </w:tcPr>
          <w:p w14:paraId="2CE9DCE2" w14:textId="46C98A05" w:rsidR="001C053D" w:rsidRPr="00EE3E0C" w:rsidRDefault="00066EEC" w:rsidP="003E5BE6">
            <w:pPr>
              <w:rPr>
                <w:rFonts w:cstheme="minorHAnsi"/>
                <w:b/>
                <w:bCs/>
              </w:rPr>
            </w:pPr>
            <w:r w:rsidRPr="00EE3E0C">
              <w:rPr>
                <w:rFonts w:cstheme="minorHAnsi"/>
                <w:b/>
                <w:bCs/>
              </w:rPr>
              <w:t>Royal College</w:t>
            </w:r>
            <w:r w:rsidR="009C709B">
              <w:rPr>
                <w:rFonts w:cstheme="minorHAnsi"/>
                <w:b/>
                <w:bCs/>
              </w:rPr>
              <w:t xml:space="preserve"> Update</w:t>
            </w:r>
          </w:p>
        </w:tc>
        <w:tc>
          <w:tcPr>
            <w:tcW w:w="8505" w:type="dxa"/>
            <w:shd w:val="clear" w:color="auto" w:fill="auto"/>
          </w:tcPr>
          <w:p w14:paraId="5D9B774A" w14:textId="77777777" w:rsidR="00426093" w:rsidRDefault="00A22E62" w:rsidP="00626AE7">
            <w:pPr>
              <w:jc w:val="both"/>
            </w:pPr>
            <w:r>
              <w:t>LJ</w:t>
            </w:r>
            <w:r w:rsidR="00426093">
              <w:t xml:space="preserve"> gave the members the following update:</w:t>
            </w:r>
          </w:p>
          <w:p w14:paraId="107FDD35" w14:textId="77777777" w:rsidR="00426093" w:rsidRDefault="00426093" w:rsidP="00626AE7">
            <w:pPr>
              <w:jc w:val="both"/>
            </w:pPr>
          </w:p>
          <w:p w14:paraId="4E38569B" w14:textId="6BC72764" w:rsidR="00426093" w:rsidRDefault="00541917" w:rsidP="00254016">
            <w:pPr>
              <w:pStyle w:val="ListParagraph"/>
              <w:numPr>
                <w:ilvl w:val="0"/>
                <w:numId w:val="35"/>
              </w:numPr>
              <w:jc w:val="both"/>
            </w:pPr>
            <w:r>
              <w:t>1802 recommendations were made to the GMC in June/July, of which 122 were from Scotland.</w:t>
            </w:r>
            <w:r w:rsidR="00226A81">
              <w:t xml:space="preserve"> Within that </w:t>
            </w:r>
            <w:r w:rsidR="000B03A0">
              <w:t>there two ATC application</w:t>
            </w:r>
            <w:r w:rsidR="00AC114A">
              <w:t>s</w:t>
            </w:r>
            <w:r w:rsidR="000B03A0">
              <w:t>, one combined programme and two BBTs.</w:t>
            </w:r>
          </w:p>
          <w:p w14:paraId="715A8E1F" w14:textId="77777777" w:rsidR="00BF641F" w:rsidRDefault="00BF641F" w:rsidP="00254016">
            <w:pPr>
              <w:pStyle w:val="ListParagraph"/>
              <w:numPr>
                <w:ilvl w:val="0"/>
                <w:numId w:val="35"/>
              </w:numPr>
              <w:jc w:val="both"/>
            </w:pPr>
            <w:r>
              <w:t>105 trainees due to CCT between now and February 2024.</w:t>
            </w:r>
          </w:p>
          <w:p w14:paraId="6873BBBC" w14:textId="77777777" w:rsidR="00BF641F" w:rsidRDefault="008318BD" w:rsidP="00254016">
            <w:pPr>
              <w:pStyle w:val="ListParagraph"/>
              <w:numPr>
                <w:ilvl w:val="0"/>
                <w:numId w:val="35"/>
              </w:numPr>
              <w:jc w:val="both"/>
            </w:pPr>
            <w:r>
              <w:t>College peak wash-up session due to take place on Thursday 14</w:t>
            </w:r>
            <w:r w:rsidRPr="008318BD">
              <w:rPr>
                <w:vertAlign w:val="superscript"/>
              </w:rPr>
              <w:t>th</w:t>
            </w:r>
            <w:r>
              <w:t xml:space="preserve"> September.</w:t>
            </w:r>
          </w:p>
          <w:p w14:paraId="4135DC58" w14:textId="62D0E40F" w:rsidR="008318BD" w:rsidRDefault="008318BD" w:rsidP="00254016">
            <w:pPr>
              <w:pStyle w:val="ListParagraph"/>
              <w:numPr>
                <w:ilvl w:val="0"/>
                <w:numId w:val="35"/>
              </w:numPr>
              <w:jc w:val="both"/>
            </w:pPr>
            <w:r>
              <w:t xml:space="preserve">All ARCP forms must be signed off before trainees can achieve </w:t>
            </w:r>
            <w:r w:rsidR="00E77E65">
              <w:t>CCT.</w:t>
            </w:r>
          </w:p>
          <w:p w14:paraId="5777279D" w14:textId="77777777" w:rsidR="008970E3" w:rsidRDefault="00E77E65" w:rsidP="00254016">
            <w:pPr>
              <w:pStyle w:val="ListParagraph"/>
              <w:numPr>
                <w:ilvl w:val="0"/>
                <w:numId w:val="35"/>
              </w:numPr>
              <w:jc w:val="both"/>
            </w:pPr>
            <w:r>
              <w:t>Six attempts at the SCA only applies to trainees who started training from August 2023. If a trainee comes back into programme they will adhere to the old rules.</w:t>
            </w:r>
          </w:p>
          <w:p w14:paraId="15BA9672" w14:textId="02AD1333" w:rsidR="003843C0" w:rsidRDefault="003843C0" w:rsidP="00254016">
            <w:pPr>
              <w:pStyle w:val="ListParagraph"/>
              <w:numPr>
                <w:ilvl w:val="0"/>
                <w:numId w:val="35"/>
              </w:numPr>
              <w:jc w:val="both"/>
            </w:pPr>
            <w:r>
              <w:t xml:space="preserve">The new framework for </w:t>
            </w:r>
            <w:r w:rsidR="005D74D2">
              <w:t xml:space="preserve">CESR and </w:t>
            </w:r>
            <w:r w:rsidR="0066484A" w:rsidRPr="0066484A">
              <w:t>C</w:t>
            </w:r>
            <w:r w:rsidR="005D74D2" w:rsidRPr="0066484A">
              <w:t>EGPRA</w:t>
            </w:r>
            <w:r w:rsidR="005D74D2">
              <w:t xml:space="preserve"> </w:t>
            </w:r>
            <w:r w:rsidR="002E5244">
              <w:t xml:space="preserve">Applications will be introduced from the </w:t>
            </w:r>
            <w:proofErr w:type="gramStart"/>
            <w:r w:rsidR="002E5244">
              <w:t>30</w:t>
            </w:r>
            <w:r w:rsidR="002E5244" w:rsidRPr="002E5244">
              <w:rPr>
                <w:vertAlign w:val="superscript"/>
              </w:rPr>
              <w:t>th</w:t>
            </w:r>
            <w:proofErr w:type="gramEnd"/>
            <w:r w:rsidR="002E5244">
              <w:t xml:space="preserve"> November 2023.</w:t>
            </w:r>
          </w:p>
          <w:p w14:paraId="6B8C947C" w14:textId="77777777" w:rsidR="00EF288B" w:rsidRDefault="00EF288B" w:rsidP="00254016">
            <w:pPr>
              <w:pStyle w:val="ListParagraph"/>
              <w:numPr>
                <w:ilvl w:val="0"/>
                <w:numId w:val="35"/>
              </w:numPr>
              <w:jc w:val="both"/>
            </w:pPr>
            <w:r>
              <w:t>Ongoing work surrounding ARCP outcome 5’s and how these can be reduced.</w:t>
            </w:r>
          </w:p>
          <w:p w14:paraId="35B65C2F" w14:textId="77777777" w:rsidR="0026182B" w:rsidRDefault="0039787F" w:rsidP="0026182B">
            <w:pPr>
              <w:pStyle w:val="ListParagraph"/>
              <w:numPr>
                <w:ilvl w:val="0"/>
                <w:numId w:val="35"/>
              </w:numPr>
              <w:jc w:val="both"/>
            </w:pPr>
            <w:r>
              <w:t xml:space="preserve">Research project started surrounding progression through training </w:t>
            </w:r>
            <w:r w:rsidR="00A650AA">
              <w:t>and at what points</w:t>
            </w:r>
            <w:r w:rsidR="002C6FE3">
              <w:t xml:space="preserve"> in training</w:t>
            </w:r>
            <w:r w:rsidR="00A650AA">
              <w:t xml:space="preserve"> support is needed</w:t>
            </w:r>
            <w:r w:rsidR="002C6FE3">
              <w:t>.</w:t>
            </w:r>
          </w:p>
          <w:p w14:paraId="65B9D042" w14:textId="2B478535" w:rsidR="0026182B" w:rsidRDefault="0026182B" w:rsidP="0026182B">
            <w:pPr>
              <w:pStyle w:val="ListParagraph"/>
              <w:numPr>
                <w:ilvl w:val="0"/>
                <w:numId w:val="35"/>
              </w:numPr>
              <w:jc w:val="both"/>
            </w:pPr>
            <w:r>
              <w:t xml:space="preserve">New Chief Executive, </w:t>
            </w:r>
            <w:r w:rsidRPr="00BC660F">
              <w:t>Chris Askew</w:t>
            </w:r>
            <w:r>
              <w:t xml:space="preserve"> Starts on the </w:t>
            </w:r>
            <w:proofErr w:type="gramStart"/>
            <w:r>
              <w:t>3</w:t>
            </w:r>
            <w:r w:rsidRPr="0026182B">
              <w:rPr>
                <w:vertAlign w:val="superscript"/>
              </w:rPr>
              <w:t>rd</w:t>
            </w:r>
            <w:proofErr w:type="gramEnd"/>
            <w:r>
              <w:t xml:space="preserve"> October 2023.</w:t>
            </w:r>
          </w:p>
          <w:p w14:paraId="22CBA24B" w14:textId="5E791224" w:rsidR="00E26231" w:rsidRDefault="00E26231" w:rsidP="00E26231">
            <w:pPr>
              <w:pStyle w:val="ListParagraph"/>
              <w:jc w:val="both"/>
            </w:pPr>
          </w:p>
        </w:tc>
        <w:tc>
          <w:tcPr>
            <w:tcW w:w="2552" w:type="dxa"/>
            <w:shd w:val="clear" w:color="auto" w:fill="auto"/>
          </w:tcPr>
          <w:p w14:paraId="791DE911" w14:textId="77777777" w:rsidR="001C053D" w:rsidRDefault="001C053D" w:rsidP="003E5BE6"/>
        </w:tc>
      </w:tr>
      <w:tr w:rsidR="0054462A" w14:paraId="1A4A73C2" w14:textId="77777777" w:rsidTr="00DA5289">
        <w:trPr>
          <w:trHeight w:val="510"/>
        </w:trPr>
        <w:tc>
          <w:tcPr>
            <w:tcW w:w="703" w:type="dxa"/>
            <w:shd w:val="clear" w:color="auto" w:fill="auto"/>
          </w:tcPr>
          <w:p w14:paraId="7EA1951A" w14:textId="47EEF915" w:rsidR="0054462A" w:rsidRPr="003D7B0C" w:rsidRDefault="003D7B0C" w:rsidP="003E5BE6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9C709B">
              <w:rPr>
                <w:b/>
                <w:bCs/>
              </w:rPr>
              <w:t>4</w:t>
            </w:r>
            <w:r>
              <w:rPr>
                <w:b/>
                <w:bCs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17E20F1E" w14:textId="019C7C2C" w:rsidR="0054462A" w:rsidRPr="00EE3E0C" w:rsidRDefault="0054462A" w:rsidP="003E5BE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Specialty </w:t>
            </w:r>
            <w:r w:rsidR="009C709B">
              <w:rPr>
                <w:rFonts w:cstheme="minorHAnsi"/>
                <w:b/>
                <w:bCs/>
              </w:rPr>
              <w:t>Reports</w:t>
            </w:r>
          </w:p>
        </w:tc>
        <w:tc>
          <w:tcPr>
            <w:tcW w:w="8505" w:type="dxa"/>
            <w:shd w:val="clear" w:color="auto" w:fill="auto"/>
          </w:tcPr>
          <w:p w14:paraId="7814381A" w14:textId="5AC5E28D" w:rsidR="00F74B34" w:rsidRDefault="00805F33" w:rsidP="00626AE7">
            <w:pPr>
              <w:jc w:val="both"/>
              <w:rPr>
                <w:b/>
                <w:bCs/>
              </w:rPr>
            </w:pPr>
            <w:r w:rsidRPr="00805F33">
              <w:rPr>
                <w:b/>
                <w:bCs/>
              </w:rPr>
              <w:t>Public Health</w:t>
            </w:r>
          </w:p>
          <w:p w14:paraId="74912399" w14:textId="7F0F8ADB" w:rsidR="007A7BA0" w:rsidRDefault="007A7BA0" w:rsidP="00626AE7">
            <w:pPr>
              <w:jc w:val="both"/>
              <w:rPr>
                <w:b/>
                <w:bCs/>
              </w:rPr>
            </w:pPr>
          </w:p>
          <w:p w14:paraId="124EF184" w14:textId="2F7B2BFB" w:rsidR="007A7BA0" w:rsidRPr="007A7BA0" w:rsidRDefault="007A7BA0" w:rsidP="00626AE7">
            <w:pPr>
              <w:jc w:val="both"/>
            </w:pPr>
            <w:r w:rsidRPr="007A7BA0">
              <w:t>CJ gave the following update:</w:t>
            </w:r>
          </w:p>
          <w:p w14:paraId="13355DD5" w14:textId="015D7B44" w:rsidR="00D875FF" w:rsidRDefault="00D875FF" w:rsidP="00626AE7">
            <w:pPr>
              <w:jc w:val="both"/>
              <w:rPr>
                <w:b/>
                <w:bCs/>
              </w:rPr>
            </w:pPr>
          </w:p>
          <w:p w14:paraId="7A4E8CBB" w14:textId="575ED27E" w:rsidR="00D875FF" w:rsidRDefault="00BD1773" w:rsidP="00D875FF">
            <w:pPr>
              <w:pStyle w:val="ListParagraph"/>
              <w:numPr>
                <w:ilvl w:val="0"/>
                <w:numId w:val="36"/>
              </w:numPr>
              <w:jc w:val="both"/>
            </w:pPr>
            <w:r>
              <w:t>Five</w:t>
            </w:r>
            <w:r w:rsidR="00D875FF">
              <w:t xml:space="preserve"> new registrars started in August 2023</w:t>
            </w:r>
            <w:r w:rsidR="008F67DC">
              <w:t xml:space="preserve"> and induction seems to be going well.</w:t>
            </w:r>
          </w:p>
          <w:p w14:paraId="03E0EBEB" w14:textId="100D2F46" w:rsidR="008F67DC" w:rsidRDefault="00BD1773" w:rsidP="00D875FF">
            <w:pPr>
              <w:pStyle w:val="ListParagraph"/>
              <w:numPr>
                <w:ilvl w:val="0"/>
                <w:numId w:val="36"/>
              </w:numPr>
              <w:jc w:val="both"/>
            </w:pPr>
            <w:r>
              <w:t>Two new expansion posts have been applied for</w:t>
            </w:r>
            <w:r w:rsidR="00B626EB">
              <w:t>.</w:t>
            </w:r>
          </w:p>
          <w:p w14:paraId="64DB4780" w14:textId="23530B63" w:rsidR="00AC1378" w:rsidRDefault="00AC1378" w:rsidP="00D875FF">
            <w:pPr>
              <w:pStyle w:val="ListParagraph"/>
              <w:numPr>
                <w:ilvl w:val="0"/>
                <w:numId w:val="36"/>
              </w:numPr>
              <w:jc w:val="both"/>
            </w:pPr>
            <w:r>
              <w:t xml:space="preserve">CJ will meet with </w:t>
            </w:r>
            <w:r w:rsidR="007A7BA0">
              <w:t xml:space="preserve">the Directors of Public Health Group on the </w:t>
            </w:r>
            <w:proofErr w:type="gramStart"/>
            <w:r w:rsidR="007A7BA0">
              <w:t>6</w:t>
            </w:r>
            <w:r w:rsidR="007A7BA0" w:rsidRPr="007A7BA0">
              <w:rPr>
                <w:vertAlign w:val="superscript"/>
              </w:rPr>
              <w:t>th</w:t>
            </w:r>
            <w:proofErr w:type="gramEnd"/>
            <w:r w:rsidR="007A7BA0">
              <w:t xml:space="preserve"> October, </w:t>
            </w:r>
            <w:r>
              <w:t xml:space="preserve">regarding ES capacity in PH </w:t>
            </w:r>
            <w:r w:rsidR="00610F98">
              <w:t>vs the need for more PH consultants. Currently, 52 trainers on TURAS</w:t>
            </w:r>
            <w:r w:rsidR="007A7BA0">
              <w:t xml:space="preserve"> for 40 registrars.</w:t>
            </w:r>
          </w:p>
          <w:p w14:paraId="43E88837" w14:textId="1F609C38" w:rsidR="007A7BA0" w:rsidRDefault="007A7BA0" w:rsidP="00D875FF">
            <w:pPr>
              <w:pStyle w:val="ListParagraph"/>
              <w:numPr>
                <w:ilvl w:val="0"/>
                <w:numId w:val="36"/>
              </w:numPr>
              <w:jc w:val="both"/>
            </w:pPr>
            <w:r>
              <w:t xml:space="preserve">No current update regarding SOAR and the move to TURAS to contain all the training </w:t>
            </w:r>
            <w:r w:rsidR="004B6B52">
              <w:t>elements.</w:t>
            </w:r>
          </w:p>
          <w:p w14:paraId="5855C05F" w14:textId="3BEE415F" w:rsidR="004B6B52" w:rsidRDefault="004B6B52" w:rsidP="00D875FF">
            <w:pPr>
              <w:pStyle w:val="ListParagraph"/>
              <w:numPr>
                <w:ilvl w:val="0"/>
                <w:numId w:val="36"/>
              </w:numPr>
              <w:jc w:val="both"/>
            </w:pPr>
            <w:r>
              <w:t xml:space="preserve">Taster session arranged for early November for prospective </w:t>
            </w:r>
            <w:r w:rsidR="00311CF6">
              <w:t>registrars.</w:t>
            </w:r>
          </w:p>
          <w:p w14:paraId="3E4EB9F2" w14:textId="170202C7" w:rsidR="00311CF6" w:rsidRDefault="00311CF6" w:rsidP="00D875FF">
            <w:pPr>
              <w:pStyle w:val="ListParagraph"/>
              <w:numPr>
                <w:ilvl w:val="0"/>
                <w:numId w:val="36"/>
              </w:numPr>
              <w:jc w:val="both"/>
            </w:pPr>
            <w:r>
              <w:t>Registrar training sessions are going well. Registrars put forward topics and each Health Board takes a turn hosting 10 months out of the year.</w:t>
            </w:r>
          </w:p>
          <w:p w14:paraId="43315C8B" w14:textId="7EAB1056" w:rsidR="002274C9" w:rsidRDefault="002274C9" w:rsidP="00D875FF">
            <w:pPr>
              <w:pStyle w:val="ListParagraph"/>
              <w:numPr>
                <w:ilvl w:val="0"/>
                <w:numId w:val="36"/>
              </w:numPr>
              <w:jc w:val="both"/>
            </w:pPr>
            <w:r>
              <w:lastRenderedPageBreak/>
              <w:t xml:space="preserve">New curriculum </w:t>
            </w:r>
            <w:r w:rsidR="0083523F">
              <w:t>evaluation been circulated to registrars/trainers to get feedback and will be discussed at STC.</w:t>
            </w:r>
          </w:p>
          <w:p w14:paraId="039EBFF6" w14:textId="6184334A" w:rsidR="00E33B2D" w:rsidRPr="00D875FF" w:rsidRDefault="00E33B2D" w:rsidP="00D875FF">
            <w:pPr>
              <w:pStyle w:val="ListParagraph"/>
              <w:numPr>
                <w:ilvl w:val="0"/>
                <w:numId w:val="36"/>
              </w:numPr>
              <w:jc w:val="both"/>
            </w:pPr>
            <w:r>
              <w:t>Membership examination has now returned to face-to-face</w:t>
            </w:r>
            <w:r w:rsidR="00F47076">
              <w:t>, one sitting per year in Liverpool.</w:t>
            </w:r>
          </w:p>
          <w:p w14:paraId="6D28F5F3" w14:textId="77777777" w:rsidR="00805F33" w:rsidRDefault="00805F33" w:rsidP="00626AE7">
            <w:pPr>
              <w:jc w:val="both"/>
              <w:rPr>
                <w:b/>
                <w:bCs/>
              </w:rPr>
            </w:pPr>
          </w:p>
          <w:p w14:paraId="18339407" w14:textId="6815683D" w:rsidR="00805F33" w:rsidRDefault="00805F33" w:rsidP="00626AE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BBT</w:t>
            </w:r>
          </w:p>
          <w:p w14:paraId="184CE7CB" w14:textId="59652558" w:rsidR="00FA391C" w:rsidRDefault="00FA391C" w:rsidP="00626AE7">
            <w:pPr>
              <w:jc w:val="both"/>
              <w:rPr>
                <w:b/>
                <w:bCs/>
              </w:rPr>
            </w:pPr>
          </w:p>
          <w:p w14:paraId="18568F91" w14:textId="4DED2EE0" w:rsidR="00FA391C" w:rsidRPr="00FA391C" w:rsidRDefault="00FA391C" w:rsidP="00626AE7">
            <w:pPr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AMacD</w:t>
            </w:r>
            <w:proofErr w:type="spellEnd"/>
            <w:r>
              <w:rPr>
                <w:bCs/>
              </w:rPr>
              <w:t xml:space="preserve"> gave the following </w:t>
            </w:r>
            <w:r w:rsidR="007F0135">
              <w:rPr>
                <w:bCs/>
              </w:rPr>
              <w:t>update:</w:t>
            </w:r>
          </w:p>
          <w:p w14:paraId="7B1B9C4E" w14:textId="77777777" w:rsidR="00577EEB" w:rsidRDefault="00577EEB" w:rsidP="00626AE7">
            <w:pPr>
              <w:jc w:val="both"/>
              <w:rPr>
                <w:b/>
                <w:bCs/>
              </w:rPr>
            </w:pPr>
          </w:p>
          <w:p w14:paraId="59FD35A0" w14:textId="77777777" w:rsidR="00577EEB" w:rsidRDefault="00577EEB" w:rsidP="00D875FF">
            <w:pPr>
              <w:pStyle w:val="ListParagraph"/>
              <w:numPr>
                <w:ilvl w:val="0"/>
                <w:numId w:val="36"/>
              </w:numPr>
              <w:jc w:val="both"/>
              <w:rPr>
                <w:bCs/>
              </w:rPr>
            </w:pPr>
            <w:r w:rsidRPr="00D875FF">
              <w:rPr>
                <w:bCs/>
              </w:rPr>
              <w:t>As discussed above, Quality Visit due to take place on Tuesday 19</w:t>
            </w:r>
            <w:r w:rsidRPr="00D875FF">
              <w:rPr>
                <w:bCs/>
                <w:vertAlign w:val="superscript"/>
              </w:rPr>
              <w:t>th</w:t>
            </w:r>
            <w:r w:rsidRPr="00D875FF">
              <w:rPr>
                <w:bCs/>
              </w:rPr>
              <w:t xml:space="preserve"> September.</w:t>
            </w:r>
          </w:p>
          <w:p w14:paraId="6792E481" w14:textId="77777777" w:rsidR="00FB5363" w:rsidRDefault="00FB5363" w:rsidP="00D875FF">
            <w:pPr>
              <w:pStyle w:val="ListParagraph"/>
              <w:numPr>
                <w:ilvl w:val="0"/>
                <w:numId w:val="36"/>
              </w:numPr>
              <w:jc w:val="both"/>
              <w:rPr>
                <w:bCs/>
              </w:rPr>
            </w:pPr>
            <w:r>
              <w:rPr>
                <w:bCs/>
              </w:rPr>
              <w:t>TPD report has been complete</w:t>
            </w:r>
            <w:r w:rsidR="00803234">
              <w:rPr>
                <w:bCs/>
              </w:rPr>
              <w:t>.</w:t>
            </w:r>
          </w:p>
          <w:p w14:paraId="1CFEB596" w14:textId="6ADE4574" w:rsidR="007C511C" w:rsidRPr="007F0135" w:rsidRDefault="00803234" w:rsidP="007C511C">
            <w:pPr>
              <w:pStyle w:val="ListParagraph"/>
              <w:numPr>
                <w:ilvl w:val="0"/>
                <w:numId w:val="36"/>
              </w:numPr>
              <w:jc w:val="both"/>
              <w:rPr>
                <w:bCs/>
              </w:rPr>
            </w:pPr>
            <w:r>
              <w:rPr>
                <w:bCs/>
              </w:rPr>
              <w:t xml:space="preserve">Currently two x gaps </w:t>
            </w:r>
            <w:r w:rsidR="00E51BC0">
              <w:rPr>
                <w:bCs/>
              </w:rPr>
              <w:t>at</w:t>
            </w:r>
            <w:r>
              <w:rPr>
                <w:bCs/>
              </w:rPr>
              <w:t xml:space="preserve"> D&amp;G and Tayside don’t have any new trainees this year due to issues with LTFT and MAT leave.</w:t>
            </w:r>
          </w:p>
          <w:p w14:paraId="566AB15D" w14:textId="2E9C8EAA" w:rsidR="00FA391C" w:rsidRPr="00FA391C" w:rsidRDefault="00FA391C" w:rsidP="00FA391C">
            <w:pPr>
              <w:jc w:val="both"/>
              <w:rPr>
                <w:bCs/>
              </w:rPr>
            </w:pPr>
          </w:p>
        </w:tc>
        <w:tc>
          <w:tcPr>
            <w:tcW w:w="2552" w:type="dxa"/>
            <w:shd w:val="clear" w:color="auto" w:fill="auto"/>
          </w:tcPr>
          <w:p w14:paraId="562310DB" w14:textId="77777777" w:rsidR="0054462A" w:rsidRDefault="0054462A" w:rsidP="003E5BE6"/>
        </w:tc>
      </w:tr>
      <w:tr w:rsidR="00EA30E7" w14:paraId="5D4341B1" w14:textId="77777777" w:rsidTr="00DA5289">
        <w:trPr>
          <w:trHeight w:val="510"/>
        </w:trPr>
        <w:tc>
          <w:tcPr>
            <w:tcW w:w="703" w:type="dxa"/>
            <w:shd w:val="clear" w:color="auto" w:fill="auto"/>
          </w:tcPr>
          <w:p w14:paraId="46032567" w14:textId="103D802D" w:rsidR="00EA30E7" w:rsidRPr="00F01F35" w:rsidRDefault="00F01F35" w:rsidP="003E5BE6">
            <w:pPr>
              <w:rPr>
                <w:b/>
                <w:bCs/>
              </w:rPr>
            </w:pPr>
            <w:r w:rsidRPr="00F01F35">
              <w:rPr>
                <w:b/>
                <w:bCs/>
              </w:rPr>
              <w:t>1</w:t>
            </w:r>
            <w:r w:rsidR="009C3F0F">
              <w:rPr>
                <w:b/>
                <w:bCs/>
              </w:rPr>
              <w:t>5</w:t>
            </w:r>
            <w:r w:rsidRPr="00F01F35">
              <w:rPr>
                <w:b/>
                <w:bCs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01BEB3EE" w14:textId="6161FC51" w:rsidR="00EA30E7" w:rsidRPr="00EE3E0C" w:rsidRDefault="005573F2" w:rsidP="003E5BE6">
            <w:pPr>
              <w:rPr>
                <w:rFonts w:cstheme="minorHAnsi"/>
                <w:b/>
                <w:bCs/>
              </w:rPr>
            </w:pPr>
            <w:r w:rsidRPr="00EE3E0C">
              <w:rPr>
                <w:rFonts w:cstheme="minorHAnsi"/>
                <w:b/>
                <w:bCs/>
              </w:rPr>
              <w:t>Academic</w:t>
            </w:r>
            <w:r w:rsidR="009C3F0F">
              <w:rPr>
                <w:rFonts w:cstheme="minorHAnsi"/>
                <w:b/>
                <w:bCs/>
              </w:rPr>
              <w:t xml:space="preserve"> Update</w:t>
            </w:r>
          </w:p>
        </w:tc>
        <w:tc>
          <w:tcPr>
            <w:tcW w:w="8505" w:type="dxa"/>
            <w:shd w:val="clear" w:color="auto" w:fill="auto"/>
          </w:tcPr>
          <w:p w14:paraId="321C1B2D" w14:textId="68883CAA" w:rsidR="00303EA3" w:rsidRDefault="00AA5491" w:rsidP="002E0D49">
            <w:pPr>
              <w:jc w:val="both"/>
            </w:pPr>
            <w:r>
              <w:t xml:space="preserve">LP noted that </w:t>
            </w:r>
            <w:r w:rsidRPr="002E0D49">
              <w:t>Frank</w:t>
            </w:r>
            <w:r w:rsidR="002B5B21">
              <w:t xml:space="preserve"> </w:t>
            </w:r>
            <w:r w:rsidR="002E0D49">
              <w:t xml:space="preserve">Sullivan </w:t>
            </w:r>
            <w:r w:rsidR="002B5B21">
              <w:t>h</w:t>
            </w:r>
            <w:r>
              <w:t xml:space="preserve">as agreed </w:t>
            </w:r>
            <w:r w:rsidR="002B5B21">
              <w:t>to join the committee as an academic representative.</w:t>
            </w:r>
          </w:p>
          <w:p w14:paraId="0C09629E" w14:textId="5CCA78E0" w:rsidR="009F3E70" w:rsidRPr="009A15FD" w:rsidRDefault="009A15FD" w:rsidP="009A15FD">
            <w:pPr>
              <w:pStyle w:val="pf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L</w:t>
            </w:r>
            <w:r w:rsidRPr="009A15FD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 xml:space="preserve">P also added that over recent years there has been a lot of work carried out reviewing academic career paths across all specialties. Professor Adam Hill has been leading work reviewing SCREDS and academic career paths. </w:t>
            </w:r>
            <w:r w:rsidR="00F437C9" w:rsidRPr="009A15FD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Most</w:t>
            </w:r>
            <w:r w:rsidRPr="009A15FD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 xml:space="preserve"> opportunities are focused on recently qualified GPs but also a need to consider possibility for opportunities later in career pathway.</w:t>
            </w:r>
          </w:p>
        </w:tc>
        <w:tc>
          <w:tcPr>
            <w:tcW w:w="2552" w:type="dxa"/>
            <w:shd w:val="clear" w:color="auto" w:fill="auto"/>
          </w:tcPr>
          <w:p w14:paraId="5F1900DF" w14:textId="77777777" w:rsidR="00EA30E7" w:rsidRDefault="00EA30E7" w:rsidP="003E5BE6"/>
        </w:tc>
      </w:tr>
      <w:tr w:rsidR="005573F2" w14:paraId="2C6F9846" w14:textId="77777777" w:rsidTr="00DA5289">
        <w:trPr>
          <w:trHeight w:val="510"/>
        </w:trPr>
        <w:tc>
          <w:tcPr>
            <w:tcW w:w="703" w:type="dxa"/>
            <w:shd w:val="clear" w:color="auto" w:fill="auto"/>
          </w:tcPr>
          <w:p w14:paraId="2291B8BB" w14:textId="7A911D6A" w:rsidR="005573F2" w:rsidRPr="00C3027B" w:rsidRDefault="00C3027B" w:rsidP="003E5BE6">
            <w:pPr>
              <w:rPr>
                <w:b/>
                <w:bCs/>
              </w:rPr>
            </w:pPr>
            <w:r w:rsidRPr="00C3027B">
              <w:rPr>
                <w:b/>
                <w:bCs/>
              </w:rPr>
              <w:t>1</w:t>
            </w:r>
            <w:r w:rsidR="009C3F0F">
              <w:rPr>
                <w:b/>
                <w:bCs/>
              </w:rPr>
              <w:t>6</w:t>
            </w:r>
            <w:r w:rsidRPr="00C3027B">
              <w:rPr>
                <w:b/>
                <w:bCs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4B68A245" w14:textId="0465C3D5" w:rsidR="005573F2" w:rsidRPr="00EE3E0C" w:rsidRDefault="00A549F4" w:rsidP="003E5BE6">
            <w:pPr>
              <w:rPr>
                <w:rFonts w:cstheme="minorHAnsi"/>
                <w:b/>
                <w:bCs/>
              </w:rPr>
            </w:pPr>
            <w:r w:rsidRPr="00EE3E0C">
              <w:rPr>
                <w:rFonts w:cstheme="minorHAnsi"/>
                <w:b/>
                <w:bCs/>
              </w:rPr>
              <w:t xml:space="preserve">Trainee </w:t>
            </w:r>
            <w:r w:rsidR="009C3F0F">
              <w:rPr>
                <w:rFonts w:cstheme="minorHAnsi"/>
                <w:b/>
                <w:bCs/>
              </w:rPr>
              <w:t>Update</w:t>
            </w:r>
          </w:p>
        </w:tc>
        <w:tc>
          <w:tcPr>
            <w:tcW w:w="8505" w:type="dxa"/>
            <w:shd w:val="clear" w:color="auto" w:fill="auto"/>
          </w:tcPr>
          <w:p w14:paraId="0825FDB9" w14:textId="50ED36BE" w:rsidR="007C190E" w:rsidRDefault="00D641AA" w:rsidP="00D641AA">
            <w:pPr>
              <w:jc w:val="both"/>
            </w:pPr>
            <w:r>
              <w:t>Trainee Rep was not in attendance.</w:t>
            </w:r>
          </w:p>
        </w:tc>
        <w:tc>
          <w:tcPr>
            <w:tcW w:w="2552" w:type="dxa"/>
            <w:shd w:val="clear" w:color="auto" w:fill="auto"/>
          </w:tcPr>
          <w:p w14:paraId="34834EB7" w14:textId="77777777" w:rsidR="005573F2" w:rsidRDefault="005573F2" w:rsidP="003E5BE6"/>
        </w:tc>
      </w:tr>
      <w:tr w:rsidR="00A549F4" w14:paraId="0B542AEF" w14:textId="77777777" w:rsidTr="00DA5289">
        <w:trPr>
          <w:trHeight w:val="510"/>
        </w:trPr>
        <w:tc>
          <w:tcPr>
            <w:tcW w:w="703" w:type="dxa"/>
            <w:shd w:val="clear" w:color="auto" w:fill="auto"/>
          </w:tcPr>
          <w:p w14:paraId="49C718D5" w14:textId="7675D319" w:rsidR="00A549F4" w:rsidRPr="00C3027B" w:rsidRDefault="00C3027B" w:rsidP="003E5BE6">
            <w:pPr>
              <w:rPr>
                <w:b/>
                <w:bCs/>
              </w:rPr>
            </w:pPr>
            <w:r w:rsidRPr="00C3027B">
              <w:rPr>
                <w:b/>
                <w:bCs/>
              </w:rPr>
              <w:t>1</w:t>
            </w:r>
            <w:r w:rsidR="00A839CC">
              <w:rPr>
                <w:b/>
                <w:bCs/>
              </w:rPr>
              <w:t>7</w:t>
            </w:r>
            <w:r w:rsidRPr="00C3027B">
              <w:rPr>
                <w:b/>
                <w:bCs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76108A7A" w14:textId="57C9F3A0" w:rsidR="00A549F4" w:rsidRPr="00EE3E0C" w:rsidRDefault="00287FE4" w:rsidP="003E5BE6">
            <w:pPr>
              <w:rPr>
                <w:rFonts w:cstheme="minorHAnsi"/>
                <w:b/>
                <w:bCs/>
              </w:rPr>
            </w:pPr>
            <w:r w:rsidRPr="00EE3E0C">
              <w:rPr>
                <w:rFonts w:cstheme="minorHAnsi"/>
                <w:b/>
                <w:bCs/>
              </w:rPr>
              <w:t>Lay Member</w:t>
            </w:r>
            <w:r w:rsidR="00A839CC">
              <w:rPr>
                <w:rFonts w:cstheme="minorHAnsi"/>
                <w:b/>
                <w:bCs/>
              </w:rPr>
              <w:t xml:space="preserve"> Update</w:t>
            </w:r>
          </w:p>
        </w:tc>
        <w:tc>
          <w:tcPr>
            <w:tcW w:w="8505" w:type="dxa"/>
            <w:shd w:val="clear" w:color="auto" w:fill="auto"/>
          </w:tcPr>
          <w:p w14:paraId="739D7396" w14:textId="160B393C" w:rsidR="00A549F4" w:rsidRDefault="00D2303F" w:rsidP="00D641AA">
            <w:r>
              <w:t>N</w:t>
            </w:r>
            <w:r w:rsidR="00D641AA">
              <w:t>o Lay Rep in attendance.</w:t>
            </w:r>
          </w:p>
        </w:tc>
        <w:tc>
          <w:tcPr>
            <w:tcW w:w="2552" w:type="dxa"/>
            <w:shd w:val="clear" w:color="auto" w:fill="auto"/>
          </w:tcPr>
          <w:p w14:paraId="7A6838B3" w14:textId="339B54EB" w:rsidR="00733CD6" w:rsidRPr="00733CD6" w:rsidRDefault="00733CD6" w:rsidP="00D641AA">
            <w:pPr>
              <w:rPr>
                <w:b/>
                <w:bCs/>
              </w:rPr>
            </w:pPr>
          </w:p>
        </w:tc>
      </w:tr>
      <w:tr w:rsidR="00E47405" w14:paraId="24A91CAC" w14:textId="77777777" w:rsidTr="00DA5289">
        <w:trPr>
          <w:trHeight w:val="510"/>
        </w:trPr>
        <w:tc>
          <w:tcPr>
            <w:tcW w:w="703" w:type="dxa"/>
            <w:shd w:val="clear" w:color="auto" w:fill="auto"/>
          </w:tcPr>
          <w:p w14:paraId="1D09ED8D" w14:textId="758156E0" w:rsidR="00E47405" w:rsidRPr="003C7CF9" w:rsidRDefault="00E47405" w:rsidP="003E5BE6">
            <w:pPr>
              <w:rPr>
                <w:b/>
                <w:bCs/>
              </w:rPr>
            </w:pPr>
            <w:r>
              <w:rPr>
                <w:b/>
                <w:bCs/>
              </w:rPr>
              <w:t>18.</w:t>
            </w:r>
          </w:p>
        </w:tc>
        <w:tc>
          <w:tcPr>
            <w:tcW w:w="2552" w:type="dxa"/>
            <w:shd w:val="clear" w:color="auto" w:fill="auto"/>
          </w:tcPr>
          <w:p w14:paraId="20EAFB30" w14:textId="48B49574" w:rsidR="00E47405" w:rsidRPr="00EE3E0C" w:rsidRDefault="00E47405" w:rsidP="003E5BE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BMA Update</w:t>
            </w:r>
          </w:p>
        </w:tc>
        <w:tc>
          <w:tcPr>
            <w:tcW w:w="8505" w:type="dxa"/>
            <w:shd w:val="clear" w:color="auto" w:fill="auto"/>
          </w:tcPr>
          <w:p w14:paraId="77A0BDC0" w14:textId="77777777" w:rsidR="00385F1D" w:rsidRDefault="00AB03ED" w:rsidP="00D641AA">
            <w:r>
              <w:t>DH updated the committee with the following:</w:t>
            </w:r>
          </w:p>
          <w:p w14:paraId="4961CC7D" w14:textId="77777777" w:rsidR="00AB03ED" w:rsidRDefault="00AB03ED" w:rsidP="00D641AA"/>
          <w:p w14:paraId="38B34FFC" w14:textId="21E95862" w:rsidR="00AB03ED" w:rsidRDefault="00AB03ED" w:rsidP="00AB03ED">
            <w:pPr>
              <w:pStyle w:val="ListParagraph"/>
              <w:numPr>
                <w:ilvl w:val="0"/>
                <w:numId w:val="37"/>
              </w:numPr>
            </w:pPr>
            <w:r>
              <w:t>BMA focus is on retention of trainees.</w:t>
            </w:r>
          </w:p>
          <w:p w14:paraId="13BCDBE9" w14:textId="77777777" w:rsidR="00AB03ED" w:rsidRDefault="00AB03ED" w:rsidP="00AB03ED">
            <w:pPr>
              <w:pStyle w:val="ListParagraph"/>
              <w:numPr>
                <w:ilvl w:val="0"/>
                <w:numId w:val="37"/>
              </w:numPr>
            </w:pPr>
            <w:r>
              <w:t>Safe workload guidance has been published, in the hope that this will be used to make the working environment safe for new trainees and make them want to stay.</w:t>
            </w:r>
          </w:p>
          <w:p w14:paraId="65BA9A61" w14:textId="77777777" w:rsidR="00055221" w:rsidRDefault="00055221" w:rsidP="00AB03ED">
            <w:pPr>
              <w:pStyle w:val="ListParagraph"/>
              <w:numPr>
                <w:ilvl w:val="0"/>
                <w:numId w:val="37"/>
              </w:numPr>
            </w:pPr>
            <w:r>
              <w:t xml:space="preserve">Scottish Government agreed a 6% uplift for consultants/GPs but it’s still not clear what this means for </w:t>
            </w:r>
            <w:r w:rsidR="0007597F" w:rsidRPr="001B3561">
              <w:t>GMS General Practice</w:t>
            </w:r>
            <w:r w:rsidR="0007597F">
              <w:t>.</w:t>
            </w:r>
          </w:p>
          <w:p w14:paraId="7035D2C5" w14:textId="77777777" w:rsidR="0007597F" w:rsidRDefault="0007597F" w:rsidP="0007597F"/>
          <w:p w14:paraId="1A4216D2" w14:textId="77777777" w:rsidR="0007597F" w:rsidRDefault="0007597F" w:rsidP="001B54BD">
            <w:pPr>
              <w:jc w:val="both"/>
            </w:pPr>
            <w:r>
              <w:lastRenderedPageBreak/>
              <w:t xml:space="preserve">NG added that </w:t>
            </w:r>
            <w:r w:rsidR="00964F67">
              <w:t xml:space="preserve">this is on the radar of the committee of GP directors and that guidance is </w:t>
            </w:r>
            <w:r w:rsidR="00D44DB7">
              <w:t xml:space="preserve">currently </w:t>
            </w:r>
            <w:r w:rsidR="00964F67">
              <w:t>being revised due to a lot of change within general practice in recent years</w:t>
            </w:r>
            <w:r w:rsidR="00E923E2">
              <w:t>.</w:t>
            </w:r>
          </w:p>
          <w:p w14:paraId="71B3266B" w14:textId="236FFCCD" w:rsidR="001B54BD" w:rsidRDefault="001B54BD" w:rsidP="0007597F"/>
        </w:tc>
        <w:tc>
          <w:tcPr>
            <w:tcW w:w="2552" w:type="dxa"/>
            <w:shd w:val="clear" w:color="auto" w:fill="auto"/>
          </w:tcPr>
          <w:p w14:paraId="00D5C9BE" w14:textId="41B5004D" w:rsidR="00E47405" w:rsidRPr="00733CD6" w:rsidRDefault="00E47405" w:rsidP="003E5BE6">
            <w:pPr>
              <w:rPr>
                <w:b/>
                <w:bCs/>
              </w:rPr>
            </w:pPr>
          </w:p>
        </w:tc>
      </w:tr>
      <w:tr w:rsidR="00287FE4" w14:paraId="7C18E1ED" w14:textId="77777777" w:rsidTr="00DA5289">
        <w:trPr>
          <w:trHeight w:val="510"/>
        </w:trPr>
        <w:tc>
          <w:tcPr>
            <w:tcW w:w="703" w:type="dxa"/>
            <w:shd w:val="clear" w:color="auto" w:fill="auto"/>
          </w:tcPr>
          <w:p w14:paraId="5DC99CB7" w14:textId="5CC490B8" w:rsidR="00287FE4" w:rsidRPr="003C7CF9" w:rsidRDefault="00C3027B" w:rsidP="003E5BE6">
            <w:pPr>
              <w:rPr>
                <w:b/>
                <w:bCs/>
              </w:rPr>
            </w:pPr>
            <w:r w:rsidRPr="003C7CF9">
              <w:rPr>
                <w:b/>
                <w:bCs/>
              </w:rPr>
              <w:t>1</w:t>
            </w:r>
            <w:r w:rsidR="009B405D">
              <w:rPr>
                <w:b/>
                <w:bCs/>
              </w:rPr>
              <w:t>9</w:t>
            </w:r>
            <w:r w:rsidRPr="003C7CF9">
              <w:rPr>
                <w:b/>
                <w:bCs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1A8DF060" w14:textId="49C47CF5" w:rsidR="00287FE4" w:rsidRPr="00EE3E0C" w:rsidRDefault="002438A1" w:rsidP="003E5BE6">
            <w:pPr>
              <w:rPr>
                <w:rFonts w:cstheme="minorHAnsi"/>
                <w:b/>
                <w:bCs/>
              </w:rPr>
            </w:pPr>
            <w:r w:rsidRPr="00EE3E0C">
              <w:rPr>
                <w:rFonts w:cstheme="minorHAnsi"/>
                <w:b/>
                <w:bCs/>
              </w:rPr>
              <w:t>AOB</w:t>
            </w:r>
          </w:p>
        </w:tc>
        <w:tc>
          <w:tcPr>
            <w:tcW w:w="8505" w:type="dxa"/>
            <w:shd w:val="clear" w:color="auto" w:fill="auto"/>
          </w:tcPr>
          <w:p w14:paraId="524B48D3" w14:textId="266A1CFA" w:rsidR="00287FE4" w:rsidRDefault="00385F1D" w:rsidP="003E5BE6">
            <w:r>
              <w:t>There was no AOB</w:t>
            </w:r>
            <w:r w:rsidR="00D641AA">
              <w:t xml:space="preserve"> discussed</w:t>
            </w:r>
            <w:r>
              <w:t>.</w:t>
            </w:r>
          </w:p>
        </w:tc>
        <w:tc>
          <w:tcPr>
            <w:tcW w:w="2552" w:type="dxa"/>
            <w:shd w:val="clear" w:color="auto" w:fill="auto"/>
          </w:tcPr>
          <w:p w14:paraId="2D35981A" w14:textId="220B89CD" w:rsidR="00287FE4" w:rsidRDefault="00287FE4" w:rsidP="003E5BE6"/>
        </w:tc>
      </w:tr>
      <w:tr w:rsidR="002438A1" w14:paraId="10EFD018" w14:textId="77777777" w:rsidTr="00DA5289">
        <w:trPr>
          <w:trHeight w:val="510"/>
        </w:trPr>
        <w:tc>
          <w:tcPr>
            <w:tcW w:w="703" w:type="dxa"/>
            <w:shd w:val="clear" w:color="auto" w:fill="auto"/>
          </w:tcPr>
          <w:p w14:paraId="4FF6B11E" w14:textId="0834322C" w:rsidR="002438A1" w:rsidRPr="003C7CF9" w:rsidRDefault="009B405D" w:rsidP="003E5BE6">
            <w:pPr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="00E46A2F" w:rsidRPr="003C7CF9">
              <w:rPr>
                <w:b/>
                <w:bCs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45F5A5AA" w14:textId="2437168E" w:rsidR="002438A1" w:rsidRDefault="009F6333" w:rsidP="003E5BE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Date for next meetings</w:t>
            </w:r>
          </w:p>
        </w:tc>
        <w:tc>
          <w:tcPr>
            <w:tcW w:w="8505" w:type="dxa"/>
            <w:shd w:val="clear" w:color="auto" w:fill="auto"/>
          </w:tcPr>
          <w:p w14:paraId="35F312CA" w14:textId="77777777" w:rsidR="00953DAB" w:rsidRPr="00BC13AA" w:rsidRDefault="00953DAB" w:rsidP="00953DAB">
            <w:pPr>
              <w:rPr>
                <w:rFonts w:eastAsia="Times New Roman" w:cstheme="minorHAnsi"/>
                <w:b/>
                <w:bCs/>
              </w:rPr>
            </w:pPr>
            <w:r w:rsidRPr="00BC13AA">
              <w:rPr>
                <w:rFonts w:eastAsia="Times New Roman" w:cstheme="minorHAnsi"/>
                <w:b/>
                <w:bCs/>
              </w:rPr>
              <w:t xml:space="preserve">Dates for 2023 meetings: </w:t>
            </w:r>
          </w:p>
          <w:p w14:paraId="52D800D3" w14:textId="0B0D30D8" w:rsidR="00953DAB" w:rsidRPr="00BC13AA" w:rsidRDefault="00953DAB" w:rsidP="00E04449">
            <w:pPr>
              <w:rPr>
                <w:rFonts w:eastAsia="Times New Roman" w:cstheme="minorHAnsi"/>
              </w:rPr>
            </w:pPr>
          </w:p>
          <w:p w14:paraId="755AB5A7" w14:textId="77777777" w:rsidR="00BC13AA" w:rsidRPr="007C654B" w:rsidRDefault="00953DAB" w:rsidP="00A839CC">
            <w:pPr>
              <w:numPr>
                <w:ilvl w:val="0"/>
                <w:numId w:val="1"/>
              </w:numPr>
              <w:rPr>
                <w:rFonts w:eastAsia="Times New Roman" w:cstheme="minorHAnsi"/>
                <w:sz w:val="24"/>
                <w:szCs w:val="24"/>
              </w:rPr>
            </w:pPr>
            <w:r w:rsidRPr="00BC13AA">
              <w:rPr>
                <w:rFonts w:eastAsia="Times New Roman" w:cstheme="minorHAnsi"/>
              </w:rPr>
              <w:t>Tuesday</w:t>
            </w:r>
            <w:r w:rsidR="00E96658">
              <w:rPr>
                <w:rFonts w:eastAsia="Times New Roman" w:cstheme="minorHAnsi"/>
              </w:rPr>
              <w:t>,</w:t>
            </w:r>
            <w:r w:rsidRPr="00BC13AA">
              <w:rPr>
                <w:rFonts w:eastAsia="Times New Roman" w:cstheme="minorHAnsi"/>
              </w:rPr>
              <w:t xml:space="preserve"> 14</w:t>
            </w:r>
            <w:r w:rsidRPr="00BC13AA">
              <w:rPr>
                <w:rFonts w:eastAsia="Times New Roman" w:cstheme="minorHAnsi"/>
                <w:vertAlign w:val="superscript"/>
              </w:rPr>
              <w:t>th</w:t>
            </w:r>
            <w:r w:rsidRPr="00BC13AA">
              <w:rPr>
                <w:rFonts w:eastAsia="Times New Roman" w:cstheme="minorHAnsi"/>
              </w:rPr>
              <w:t xml:space="preserve"> of November 2023 (10:00 – 12:00)</w:t>
            </w:r>
          </w:p>
          <w:p w14:paraId="7BE13575" w14:textId="2F4B431F" w:rsidR="007C654B" w:rsidRPr="00953DAB" w:rsidRDefault="007C654B" w:rsidP="007C654B">
            <w:pPr>
              <w:ind w:left="72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09CCCD62" w14:textId="77777777" w:rsidR="002438A1" w:rsidRDefault="002438A1" w:rsidP="003E5BE6"/>
        </w:tc>
      </w:tr>
      <w:tr w:rsidR="00A12FAB" w14:paraId="204F077D" w14:textId="77777777" w:rsidTr="00DA5289">
        <w:trPr>
          <w:trHeight w:val="510"/>
        </w:trPr>
        <w:tc>
          <w:tcPr>
            <w:tcW w:w="703" w:type="dxa"/>
            <w:shd w:val="clear" w:color="auto" w:fill="auto"/>
          </w:tcPr>
          <w:p w14:paraId="6283918B" w14:textId="2E049136" w:rsidR="00A12FAB" w:rsidRDefault="00A12FAB" w:rsidP="003E5BE6">
            <w:pPr>
              <w:rPr>
                <w:b/>
                <w:bCs/>
              </w:rPr>
            </w:pPr>
            <w:r>
              <w:rPr>
                <w:b/>
                <w:bCs/>
              </w:rPr>
              <w:t>20.</w:t>
            </w:r>
          </w:p>
        </w:tc>
        <w:tc>
          <w:tcPr>
            <w:tcW w:w="2552" w:type="dxa"/>
            <w:shd w:val="clear" w:color="auto" w:fill="auto"/>
          </w:tcPr>
          <w:p w14:paraId="6C736287" w14:textId="63054E05" w:rsidR="00A12FAB" w:rsidRDefault="00A12FAB" w:rsidP="003E5BE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Dates for Proposed 2024 meetings</w:t>
            </w:r>
          </w:p>
        </w:tc>
        <w:tc>
          <w:tcPr>
            <w:tcW w:w="8505" w:type="dxa"/>
            <w:shd w:val="clear" w:color="auto" w:fill="auto"/>
          </w:tcPr>
          <w:p w14:paraId="04686602" w14:textId="77777777" w:rsidR="00BC0380" w:rsidRPr="00BC0380" w:rsidRDefault="00BC0380" w:rsidP="00BC0380">
            <w:pPr>
              <w:pStyle w:val="ListParagraph"/>
              <w:numPr>
                <w:ilvl w:val="0"/>
                <w:numId w:val="31"/>
              </w:numPr>
              <w:contextualSpacing w:val="0"/>
              <w:rPr>
                <w:rFonts w:cstheme="minorHAnsi"/>
              </w:rPr>
            </w:pPr>
            <w:r w:rsidRPr="00BC0380">
              <w:rPr>
                <w:rFonts w:cstheme="minorHAnsi"/>
              </w:rPr>
              <w:t>05</w:t>
            </w:r>
            <w:r w:rsidRPr="00BC0380">
              <w:rPr>
                <w:rFonts w:cstheme="minorHAnsi"/>
                <w:vertAlign w:val="superscript"/>
              </w:rPr>
              <w:t xml:space="preserve">th </w:t>
            </w:r>
            <w:r w:rsidRPr="00BC0380">
              <w:rPr>
                <w:rFonts w:cstheme="minorHAnsi"/>
              </w:rPr>
              <w:t>of March 2024 1000-1200</w:t>
            </w:r>
          </w:p>
          <w:p w14:paraId="341E1B17" w14:textId="77777777" w:rsidR="00BC0380" w:rsidRPr="00BC0380" w:rsidRDefault="00BC0380" w:rsidP="00BC0380">
            <w:pPr>
              <w:pStyle w:val="ListParagraph"/>
              <w:numPr>
                <w:ilvl w:val="0"/>
                <w:numId w:val="31"/>
              </w:numPr>
              <w:contextualSpacing w:val="0"/>
              <w:rPr>
                <w:rFonts w:cstheme="minorHAnsi"/>
              </w:rPr>
            </w:pPr>
            <w:r w:rsidRPr="00BC0380">
              <w:rPr>
                <w:rFonts w:cstheme="minorHAnsi"/>
              </w:rPr>
              <w:t>14</w:t>
            </w:r>
            <w:r w:rsidRPr="00BC0380">
              <w:rPr>
                <w:rFonts w:cstheme="minorHAnsi"/>
                <w:vertAlign w:val="superscript"/>
              </w:rPr>
              <w:t>th</w:t>
            </w:r>
            <w:r w:rsidRPr="00BC0380">
              <w:rPr>
                <w:rFonts w:cstheme="minorHAnsi"/>
              </w:rPr>
              <w:t xml:space="preserve"> of May 2024 1000-1200</w:t>
            </w:r>
          </w:p>
          <w:p w14:paraId="02021C53" w14:textId="77777777" w:rsidR="00BC0380" w:rsidRPr="00BC0380" w:rsidRDefault="00BC0380" w:rsidP="00BC0380">
            <w:pPr>
              <w:pStyle w:val="ListParagraph"/>
              <w:numPr>
                <w:ilvl w:val="0"/>
                <w:numId w:val="31"/>
              </w:numPr>
              <w:contextualSpacing w:val="0"/>
              <w:rPr>
                <w:rFonts w:cstheme="minorHAnsi"/>
              </w:rPr>
            </w:pPr>
            <w:r w:rsidRPr="00BC0380">
              <w:rPr>
                <w:rFonts w:cstheme="minorHAnsi"/>
              </w:rPr>
              <w:t>10</w:t>
            </w:r>
            <w:r w:rsidRPr="00BC0380">
              <w:rPr>
                <w:rFonts w:cstheme="minorHAnsi"/>
                <w:vertAlign w:val="superscript"/>
              </w:rPr>
              <w:t>th</w:t>
            </w:r>
            <w:r w:rsidRPr="00BC0380">
              <w:rPr>
                <w:rFonts w:cstheme="minorHAnsi"/>
              </w:rPr>
              <w:t xml:space="preserve"> of September 2024 1000-1200</w:t>
            </w:r>
          </w:p>
          <w:p w14:paraId="5E4E0C9E" w14:textId="77777777" w:rsidR="00A12FAB" w:rsidRDefault="00BC0380" w:rsidP="00953DAB">
            <w:pPr>
              <w:pStyle w:val="ListParagraph"/>
              <w:numPr>
                <w:ilvl w:val="0"/>
                <w:numId w:val="31"/>
              </w:numPr>
              <w:contextualSpacing w:val="0"/>
              <w:rPr>
                <w:rFonts w:cstheme="minorHAnsi"/>
              </w:rPr>
            </w:pPr>
            <w:r w:rsidRPr="00BC0380">
              <w:rPr>
                <w:rFonts w:cstheme="minorHAnsi"/>
              </w:rPr>
              <w:t>12</w:t>
            </w:r>
            <w:r w:rsidRPr="00BC0380">
              <w:rPr>
                <w:rFonts w:cstheme="minorHAnsi"/>
                <w:vertAlign w:val="superscript"/>
              </w:rPr>
              <w:t>th</w:t>
            </w:r>
            <w:r w:rsidRPr="00BC0380">
              <w:rPr>
                <w:rFonts w:cstheme="minorHAnsi"/>
              </w:rPr>
              <w:t xml:space="preserve"> of November 2024 1000-1200</w:t>
            </w:r>
          </w:p>
          <w:p w14:paraId="2197B780" w14:textId="747241AA" w:rsidR="001B54BD" w:rsidRPr="00BA289D" w:rsidRDefault="001B54BD" w:rsidP="001B54BD">
            <w:pPr>
              <w:pStyle w:val="ListParagraph"/>
              <w:contextualSpacing w:val="0"/>
              <w:rPr>
                <w:rFonts w:cstheme="minorHAnsi"/>
              </w:rPr>
            </w:pPr>
          </w:p>
        </w:tc>
        <w:tc>
          <w:tcPr>
            <w:tcW w:w="2552" w:type="dxa"/>
            <w:shd w:val="clear" w:color="auto" w:fill="auto"/>
          </w:tcPr>
          <w:p w14:paraId="5467770D" w14:textId="77777777" w:rsidR="00A12FAB" w:rsidRDefault="00A12FAB" w:rsidP="003E5BE6"/>
        </w:tc>
      </w:tr>
    </w:tbl>
    <w:p w14:paraId="3D709795" w14:textId="77777777" w:rsidR="00292B6E" w:rsidRDefault="00292B6E"/>
    <w:sectPr w:rsidR="00292B6E" w:rsidSect="00F066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0AF0C" w14:textId="77777777" w:rsidR="00493EB2" w:rsidRDefault="00493EB2" w:rsidP="0085351E">
      <w:pPr>
        <w:spacing w:after="0" w:line="240" w:lineRule="auto"/>
      </w:pPr>
      <w:r>
        <w:separator/>
      </w:r>
    </w:p>
  </w:endnote>
  <w:endnote w:type="continuationSeparator" w:id="0">
    <w:p w14:paraId="5FD05197" w14:textId="77777777" w:rsidR="00493EB2" w:rsidRDefault="00493EB2" w:rsidP="00853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B3156" w14:textId="77777777" w:rsidR="008D1FDA" w:rsidRDefault="008D1F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815396258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0CE2758" w14:textId="06471974" w:rsidR="004F0803" w:rsidRPr="000331EB" w:rsidRDefault="004F0803" w:rsidP="00D242C3">
            <w:pPr>
              <w:pStyle w:val="Footer"/>
              <w:rPr>
                <w:sz w:val="18"/>
                <w:szCs w:val="18"/>
              </w:rPr>
            </w:pPr>
            <w:r w:rsidRPr="000331EB">
              <w:rPr>
                <w:sz w:val="18"/>
                <w:szCs w:val="18"/>
              </w:rPr>
              <w:t xml:space="preserve">Page </w:t>
            </w:r>
            <w:r w:rsidRPr="000331EB">
              <w:rPr>
                <w:b/>
                <w:bCs/>
                <w:sz w:val="18"/>
                <w:szCs w:val="18"/>
              </w:rPr>
              <w:fldChar w:fldCharType="begin"/>
            </w:r>
            <w:r w:rsidRPr="000331EB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0331EB">
              <w:rPr>
                <w:b/>
                <w:bCs/>
                <w:sz w:val="18"/>
                <w:szCs w:val="18"/>
              </w:rPr>
              <w:fldChar w:fldCharType="separate"/>
            </w:r>
            <w:r w:rsidRPr="000331EB">
              <w:rPr>
                <w:b/>
                <w:bCs/>
                <w:noProof/>
                <w:sz w:val="18"/>
                <w:szCs w:val="18"/>
              </w:rPr>
              <w:t>2</w:t>
            </w:r>
            <w:r w:rsidRPr="000331EB">
              <w:rPr>
                <w:b/>
                <w:bCs/>
                <w:sz w:val="18"/>
                <w:szCs w:val="18"/>
              </w:rPr>
              <w:fldChar w:fldCharType="end"/>
            </w:r>
            <w:r w:rsidRPr="000331EB">
              <w:rPr>
                <w:sz w:val="18"/>
                <w:szCs w:val="18"/>
              </w:rPr>
              <w:t xml:space="preserve"> of </w:t>
            </w:r>
            <w:r w:rsidRPr="000331EB">
              <w:rPr>
                <w:b/>
                <w:bCs/>
                <w:sz w:val="18"/>
                <w:szCs w:val="18"/>
              </w:rPr>
              <w:fldChar w:fldCharType="begin"/>
            </w:r>
            <w:r w:rsidRPr="000331EB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0331EB">
              <w:rPr>
                <w:b/>
                <w:bCs/>
                <w:sz w:val="18"/>
                <w:szCs w:val="18"/>
              </w:rPr>
              <w:fldChar w:fldCharType="separate"/>
            </w:r>
            <w:r w:rsidRPr="000331EB">
              <w:rPr>
                <w:b/>
                <w:bCs/>
                <w:noProof/>
                <w:sz w:val="18"/>
                <w:szCs w:val="18"/>
              </w:rPr>
              <w:t>2</w:t>
            </w:r>
            <w:r w:rsidRPr="000331EB">
              <w:rPr>
                <w:b/>
                <w:bCs/>
                <w:sz w:val="18"/>
                <w:szCs w:val="18"/>
              </w:rPr>
              <w:fldChar w:fldCharType="end"/>
            </w:r>
            <w:r w:rsidR="00D242C3" w:rsidRPr="000331EB">
              <w:rPr>
                <w:b/>
                <w:bCs/>
                <w:sz w:val="18"/>
                <w:szCs w:val="18"/>
              </w:rPr>
              <w:tab/>
            </w:r>
            <w:r w:rsidR="00D242C3" w:rsidRPr="000331EB">
              <w:rPr>
                <w:b/>
                <w:bCs/>
                <w:sz w:val="18"/>
                <w:szCs w:val="18"/>
              </w:rPr>
              <w:tab/>
            </w:r>
            <w:r w:rsidR="00D242C3" w:rsidRPr="000331EB">
              <w:rPr>
                <w:b/>
                <w:bCs/>
                <w:sz w:val="18"/>
                <w:szCs w:val="18"/>
              </w:rPr>
              <w:tab/>
            </w:r>
            <w:r w:rsidR="00D242C3" w:rsidRPr="000331EB">
              <w:rPr>
                <w:b/>
                <w:bCs/>
                <w:sz w:val="18"/>
                <w:szCs w:val="18"/>
              </w:rPr>
              <w:tab/>
            </w:r>
            <w:r w:rsidR="000331EB">
              <w:rPr>
                <w:b/>
                <w:bCs/>
                <w:sz w:val="18"/>
                <w:szCs w:val="18"/>
              </w:rPr>
              <w:tab/>
            </w:r>
            <w:r w:rsidR="00D242C3" w:rsidRPr="000331EB">
              <w:rPr>
                <w:b/>
                <w:bCs/>
                <w:sz w:val="18"/>
                <w:szCs w:val="18"/>
              </w:rPr>
              <w:t>Minutes GP</w:t>
            </w:r>
            <w:r w:rsidR="000331EB">
              <w:rPr>
                <w:b/>
                <w:bCs/>
                <w:sz w:val="18"/>
                <w:szCs w:val="18"/>
              </w:rPr>
              <w:t>,</w:t>
            </w:r>
            <w:r w:rsidR="00D242C3" w:rsidRPr="000331EB">
              <w:rPr>
                <w:b/>
                <w:bCs/>
                <w:sz w:val="18"/>
                <w:szCs w:val="18"/>
              </w:rPr>
              <w:t>OM</w:t>
            </w:r>
            <w:r w:rsidR="000331EB">
              <w:rPr>
                <w:b/>
                <w:bCs/>
                <w:sz w:val="18"/>
                <w:szCs w:val="18"/>
              </w:rPr>
              <w:t>,</w:t>
            </w:r>
            <w:r w:rsidR="00D242C3" w:rsidRPr="000331EB">
              <w:rPr>
                <w:b/>
                <w:bCs/>
                <w:sz w:val="18"/>
                <w:szCs w:val="18"/>
              </w:rPr>
              <w:t>PH</w:t>
            </w:r>
            <w:r w:rsidR="000331EB">
              <w:rPr>
                <w:b/>
                <w:bCs/>
                <w:sz w:val="18"/>
                <w:szCs w:val="18"/>
              </w:rPr>
              <w:t>,</w:t>
            </w:r>
            <w:r w:rsidR="00D242C3" w:rsidRPr="000331EB">
              <w:rPr>
                <w:b/>
                <w:bCs/>
                <w:sz w:val="18"/>
                <w:szCs w:val="18"/>
              </w:rPr>
              <w:t xml:space="preserve">BBT STB </w:t>
            </w:r>
            <w:r w:rsidR="000331EB">
              <w:rPr>
                <w:b/>
                <w:bCs/>
                <w:sz w:val="18"/>
                <w:szCs w:val="18"/>
              </w:rPr>
              <w:t xml:space="preserve">     </w:t>
            </w:r>
            <w:r w:rsidR="003840DA">
              <w:rPr>
                <w:b/>
                <w:bCs/>
                <w:sz w:val="18"/>
                <w:szCs w:val="18"/>
              </w:rPr>
              <w:t>1</w:t>
            </w:r>
            <w:r w:rsidR="000D1207">
              <w:rPr>
                <w:b/>
                <w:bCs/>
                <w:sz w:val="18"/>
                <w:szCs w:val="18"/>
              </w:rPr>
              <w:t>2</w:t>
            </w:r>
            <w:r w:rsidR="000331EB">
              <w:rPr>
                <w:b/>
                <w:bCs/>
                <w:sz w:val="18"/>
                <w:szCs w:val="18"/>
              </w:rPr>
              <w:t>/</w:t>
            </w:r>
            <w:r w:rsidR="00D242C3" w:rsidRPr="000331EB">
              <w:rPr>
                <w:b/>
                <w:bCs/>
                <w:sz w:val="18"/>
                <w:szCs w:val="18"/>
              </w:rPr>
              <w:t>0</w:t>
            </w:r>
            <w:r w:rsidR="000D1207">
              <w:rPr>
                <w:b/>
                <w:bCs/>
                <w:sz w:val="18"/>
                <w:szCs w:val="18"/>
              </w:rPr>
              <w:t>9</w:t>
            </w:r>
            <w:r w:rsidR="000331EB">
              <w:rPr>
                <w:b/>
                <w:bCs/>
                <w:sz w:val="18"/>
                <w:szCs w:val="18"/>
              </w:rPr>
              <w:t>/</w:t>
            </w:r>
            <w:r w:rsidR="00D242C3" w:rsidRPr="000331EB">
              <w:rPr>
                <w:b/>
                <w:bCs/>
                <w:sz w:val="18"/>
                <w:szCs w:val="18"/>
              </w:rPr>
              <w:t>23</w:t>
            </w:r>
          </w:p>
        </w:sdtContent>
      </w:sdt>
    </w:sdtContent>
  </w:sdt>
  <w:p w14:paraId="77E2C608" w14:textId="77777777" w:rsidR="0085351E" w:rsidRPr="000331EB" w:rsidRDefault="0085351E">
    <w:pPr>
      <w:pStyle w:val="Foo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3BD3C" w14:textId="77777777" w:rsidR="008D1FDA" w:rsidRDefault="008D1F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79544" w14:textId="77777777" w:rsidR="00493EB2" w:rsidRDefault="00493EB2" w:rsidP="0085351E">
      <w:pPr>
        <w:spacing w:after="0" w:line="240" w:lineRule="auto"/>
      </w:pPr>
      <w:r>
        <w:separator/>
      </w:r>
    </w:p>
  </w:footnote>
  <w:footnote w:type="continuationSeparator" w:id="0">
    <w:p w14:paraId="31EAC6D6" w14:textId="77777777" w:rsidR="00493EB2" w:rsidRDefault="00493EB2" w:rsidP="00853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D0573" w14:textId="77777777" w:rsidR="008D1FDA" w:rsidRDefault="008D1F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52885" w14:textId="7D7694CF" w:rsidR="0085351E" w:rsidRDefault="008535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ED5FF" w14:textId="77777777" w:rsidR="008D1FDA" w:rsidRDefault="008D1F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607F"/>
    <w:multiLevelType w:val="hybridMultilevel"/>
    <w:tmpl w:val="FF68F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F6990"/>
    <w:multiLevelType w:val="hybridMultilevel"/>
    <w:tmpl w:val="96E8F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41FB0"/>
    <w:multiLevelType w:val="hybridMultilevel"/>
    <w:tmpl w:val="9F342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C663D"/>
    <w:multiLevelType w:val="hybridMultilevel"/>
    <w:tmpl w:val="27A8D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9227A"/>
    <w:multiLevelType w:val="hybridMultilevel"/>
    <w:tmpl w:val="11648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176FA"/>
    <w:multiLevelType w:val="hybridMultilevel"/>
    <w:tmpl w:val="11880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93A59"/>
    <w:multiLevelType w:val="hybridMultilevel"/>
    <w:tmpl w:val="330CA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B080D"/>
    <w:multiLevelType w:val="hybridMultilevel"/>
    <w:tmpl w:val="2CCA9E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45439A"/>
    <w:multiLevelType w:val="hybridMultilevel"/>
    <w:tmpl w:val="42703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7030D6"/>
    <w:multiLevelType w:val="hybridMultilevel"/>
    <w:tmpl w:val="6CC2B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50E44"/>
    <w:multiLevelType w:val="hybridMultilevel"/>
    <w:tmpl w:val="05B67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99542F"/>
    <w:multiLevelType w:val="hybridMultilevel"/>
    <w:tmpl w:val="14EC1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033859"/>
    <w:multiLevelType w:val="hybridMultilevel"/>
    <w:tmpl w:val="B1F230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587104"/>
    <w:multiLevelType w:val="hybridMultilevel"/>
    <w:tmpl w:val="CE22A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4F68AD"/>
    <w:multiLevelType w:val="hybridMultilevel"/>
    <w:tmpl w:val="E6025F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DE04A4"/>
    <w:multiLevelType w:val="hybridMultilevel"/>
    <w:tmpl w:val="7E389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F83940"/>
    <w:multiLevelType w:val="hybridMultilevel"/>
    <w:tmpl w:val="34760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A0676F"/>
    <w:multiLevelType w:val="hybridMultilevel"/>
    <w:tmpl w:val="FA505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476555"/>
    <w:multiLevelType w:val="hybridMultilevel"/>
    <w:tmpl w:val="916C6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245D65"/>
    <w:multiLevelType w:val="hybridMultilevel"/>
    <w:tmpl w:val="EB502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CA2C06"/>
    <w:multiLevelType w:val="hybridMultilevel"/>
    <w:tmpl w:val="B57026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8323C0"/>
    <w:multiLevelType w:val="hybridMultilevel"/>
    <w:tmpl w:val="61AA2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2D6E28"/>
    <w:multiLevelType w:val="hybridMultilevel"/>
    <w:tmpl w:val="9C980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2206A0"/>
    <w:multiLevelType w:val="hybridMultilevel"/>
    <w:tmpl w:val="C4E05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E011C3"/>
    <w:multiLevelType w:val="hybridMultilevel"/>
    <w:tmpl w:val="0D26D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F8467A"/>
    <w:multiLevelType w:val="hybridMultilevel"/>
    <w:tmpl w:val="CEECC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F7785D"/>
    <w:multiLevelType w:val="hybridMultilevel"/>
    <w:tmpl w:val="5B1E1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5148D8"/>
    <w:multiLevelType w:val="hybridMultilevel"/>
    <w:tmpl w:val="B5B69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8C087D"/>
    <w:multiLevelType w:val="hybridMultilevel"/>
    <w:tmpl w:val="BF1C3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022525"/>
    <w:multiLevelType w:val="hybridMultilevel"/>
    <w:tmpl w:val="7130B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5B725B"/>
    <w:multiLevelType w:val="hybridMultilevel"/>
    <w:tmpl w:val="CF406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C1187E"/>
    <w:multiLevelType w:val="hybridMultilevel"/>
    <w:tmpl w:val="A5006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291CC6"/>
    <w:multiLevelType w:val="hybridMultilevel"/>
    <w:tmpl w:val="1F1AA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9F3343"/>
    <w:multiLevelType w:val="hybridMultilevel"/>
    <w:tmpl w:val="94ECA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AC276F"/>
    <w:multiLevelType w:val="hybridMultilevel"/>
    <w:tmpl w:val="21787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60189E"/>
    <w:multiLevelType w:val="hybridMultilevel"/>
    <w:tmpl w:val="19CCE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305C0B"/>
    <w:multiLevelType w:val="hybridMultilevel"/>
    <w:tmpl w:val="A96884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145825">
    <w:abstractNumId w:val="30"/>
  </w:num>
  <w:num w:numId="2" w16cid:durableId="1200359256">
    <w:abstractNumId w:val="5"/>
  </w:num>
  <w:num w:numId="3" w16cid:durableId="657613317">
    <w:abstractNumId w:val="20"/>
  </w:num>
  <w:num w:numId="4" w16cid:durableId="1259365903">
    <w:abstractNumId w:val="29"/>
  </w:num>
  <w:num w:numId="5" w16cid:durableId="1026104215">
    <w:abstractNumId w:val="28"/>
  </w:num>
  <w:num w:numId="6" w16cid:durableId="269313792">
    <w:abstractNumId w:val="12"/>
  </w:num>
  <w:num w:numId="7" w16cid:durableId="1717925888">
    <w:abstractNumId w:val="17"/>
  </w:num>
  <w:num w:numId="8" w16cid:durableId="138696262">
    <w:abstractNumId w:val="14"/>
  </w:num>
  <w:num w:numId="9" w16cid:durableId="253824696">
    <w:abstractNumId w:val="33"/>
  </w:num>
  <w:num w:numId="10" w16cid:durableId="1021735652">
    <w:abstractNumId w:val="8"/>
  </w:num>
  <w:num w:numId="11" w16cid:durableId="110784374">
    <w:abstractNumId w:val="16"/>
  </w:num>
  <w:num w:numId="12" w16cid:durableId="907375617">
    <w:abstractNumId w:val="19"/>
  </w:num>
  <w:num w:numId="13" w16cid:durableId="1924679816">
    <w:abstractNumId w:val="13"/>
  </w:num>
  <w:num w:numId="14" w16cid:durableId="1995641094">
    <w:abstractNumId w:val="4"/>
  </w:num>
  <w:num w:numId="15" w16cid:durableId="348415470">
    <w:abstractNumId w:val="31"/>
  </w:num>
  <w:num w:numId="16" w16cid:durableId="1358576952">
    <w:abstractNumId w:val="22"/>
  </w:num>
  <w:num w:numId="17" w16cid:durableId="535047871">
    <w:abstractNumId w:val="18"/>
  </w:num>
  <w:num w:numId="18" w16cid:durableId="464086805">
    <w:abstractNumId w:val="32"/>
  </w:num>
  <w:num w:numId="19" w16cid:durableId="997001426">
    <w:abstractNumId w:val="0"/>
  </w:num>
  <w:num w:numId="20" w16cid:durableId="394355141">
    <w:abstractNumId w:val="9"/>
  </w:num>
  <w:num w:numId="21" w16cid:durableId="1363167836">
    <w:abstractNumId w:val="35"/>
  </w:num>
  <w:num w:numId="22" w16cid:durableId="1075779025">
    <w:abstractNumId w:val="11"/>
  </w:num>
  <w:num w:numId="23" w16cid:durableId="1074863441">
    <w:abstractNumId w:val="26"/>
  </w:num>
  <w:num w:numId="24" w16cid:durableId="1316029688">
    <w:abstractNumId w:val="23"/>
  </w:num>
  <w:num w:numId="25" w16cid:durableId="1688017335">
    <w:abstractNumId w:val="15"/>
  </w:num>
  <w:num w:numId="26" w16cid:durableId="1874920817">
    <w:abstractNumId w:val="1"/>
  </w:num>
  <w:num w:numId="27" w16cid:durableId="784082205">
    <w:abstractNumId w:val="6"/>
  </w:num>
  <w:num w:numId="28" w16cid:durableId="2012755099">
    <w:abstractNumId w:val="34"/>
  </w:num>
  <w:num w:numId="29" w16cid:durableId="489711892">
    <w:abstractNumId w:val="36"/>
  </w:num>
  <w:num w:numId="30" w16cid:durableId="1094865855">
    <w:abstractNumId w:val="2"/>
  </w:num>
  <w:num w:numId="31" w16cid:durableId="1564483730">
    <w:abstractNumId w:val="21"/>
  </w:num>
  <w:num w:numId="32" w16cid:durableId="1568882660">
    <w:abstractNumId w:val="27"/>
  </w:num>
  <w:num w:numId="33" w16cid:durableId="867527305">
    <w:abstractNumId w:val="24"/>
  </w:num>
  <w:num w:numId="34" w16cid:durableId="1331911723">
    <w:abstractNumId w:val="10"/>
  </w:num>
  <w:num w:numId="35" w16cid:durableId="1708261624">
    <w:abstractNumId w:val="25"/>
  </w:num>
  <w:num w:numId="36" w16cid:durableId="1029843123">
    <w:abstractNumId w:val="3"/>
  </w:num>
  <w:num w:numId="37" w16cid:durableId="5375532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6D2"/>
    <w:rsid w:val="00001D49"/>
    <w:rsid w:val="00003E97"/>
    <w:rsid w:val="000074E7"/>
    <w:rsid w:val="00007C9D"/>
    <w:rsid w:val="000103D5"/>
    <w:rsid w:val="00011AC6"/>
    <w:rsid w:val="00013F87"/>
    <w:rsid w:val="00015C2A"/>
    <w:rsid w:val="00016760"/>
    <w:rsid w:val="00016C58"/>
    <w:rsid w:val="00017C36"/>
    <w:rsid w:val="00017CE2"/>
    <w:rsid w:val="00020B43"/>
    <w:rsid w:val="00020F3D"/>
    <w:rsid w:val="000215CD"/>
    <w:rsid w:val="00023AD7"/>
    <w:rsid w:val="00024FA9"/>
    <w:rsid w:val="00025FD0"/>
    <w:rsid w:val="00026CA2"/>
    <w:rsid w:val="00027737"/>
    <w:rsid w:val="0003286B"/>
    <w:rsid w:val="00032A65"/>
    <w:rsid w:val="000331EB"/>
    <w:rsid w:val="00037E64"/>
    <w:rsid w:val="00041D41"/>
    <w:rsid w:val="00041FAE"/>
    <w:rsid w:val="00043CA4"/>
    <w:rsid w:val="00045256"/>
    <w:rsid w:val="000513A1"/>
    <w:rsid w:val="0005327D"/>
    <w:rsid w:val="00055221"/>
    <w:rsid w:val="000569D0"/>
    <w:rsid w:val="00056CF9"/>
    <w:rsid w:val="00061081"/>
    <w:rsid w:val="000623C1"/>
    <w:rsid w:val="0006387B"/>
    <w:rsid w:val="0006402E"/>
    <w:rsid w:val="00066C18"/>
    <w:rsid w:val="00066EEC"/>
    <w:rsid w:val="00067919"/>
    <w:rsid w:val="000754C9"/>
    <w:rsid w:val="0007597F"/>
    <w:rsid w:val="00075E80"/>
    <w:rsid w:val="00076381"/>
    <w:rsid w:val="000776B0"/>
    <w:rsid w:val="00077B26"/>
    <w:rsid w:val="00077B7A"/>
    <w:rsid w:val="00082470"/>
    <w:rsid w:val="00083144"/>
    <w:rsid w:val="00085451"/>
    <w:rsid w:val="000866F5"/>
    <w:rsid w:val="00087B30"/>
    <w:rsid w:val="000915E3"/>
    <w:rsid w:val="0009568A"/>
    <w:rsid w:val="000A449F"/>
    <w:rsid w:val="000A67D2"/>
    <w:rsid w:val="000B03A0"/>
    <w:rsid w:val="000B0ABB"/>
    <w:rsid w:val="000B15B9"/>
    <w:rsid w:val="000B183C"/>
    <w:rsid w:val="000B35F0"/>
    <w:rsid w:val="000B3B0E"/>
    <w:rsid w:val="000B7B80"/>
    <w:rsid w:val="000C0618"/>
    <w:rsid w:val="000C54D0"/>
    <w:rsid w:val="000D06A7"/>
    <w:rsid w:val="000D1207"/>
    <w:rsid w:val="000D2162"/>
    <w:rsid w:val="000D34CD"/>
    <w:rsid w:val="000D3B89"/>
    <w:rsid w:val="000D4048"/>
    <w:rsid w:val="000D4EF5"/>
    <w:rsid w:val="000D7B7D"/>
    <w:rsid w:val="000E130B"/>
    <w:rsid w:val="000E3AC9"/>
    <w:rsid w:val="000E5281"/>
    <w:rsid w:val="000E5795"/>
    <w:rsid w:val="000E70D0"/>
    <w:rsid w:val="000E77D7"/>
    <w:rsid w:val="000F0305"/>
    <w:rsid w:val="000F26EC"/>
    <w:rsid w:val="000F5D67"/>
    <w:rsid w:val="00106B1C"/>
    <w:rsid w:val="0010794E"/>
    <w:rsid w:val="001125F2"/>
    <w:rsid w:val="00112B6D"/>
    <w:rsid w:val="00116AEB"/>
    <w:rsid w:val="001209ED"/>
    <w:rsid w:val="00126F9E"/>
    <w:rsid w:val="00127974"/>
    <w:rsid w:val="001307E9"/>
    <w:rsid w:val="001314AD"/>
    <w:rsid w:val="00131601"/>
    <w:rsid w:val="00131A90"/>
    <w:rsid w:val="00133D49"/>
    <w:rsid w:val="00135D02"/>
    <w:rsid w:val="001401B1"/>
    <w:rsid w:val="001406F5"/>
    <w:rsid w:val="00140E6F"/>
    <w:rsid w:val="00141D0F"/>
    <w:rsid w:val="00142785"/>
    <w:rsid w:val="00143038"/>
    <w:rsid w:val="00143577"/>
    <w:rsid w:val="00143AB7"/>
    <w:rsid w:val="00147961"/>
    <w:rsid w:val="0015064A"/>
    <w:rsid w:val="0015065E"/>
    <w:rsid w:val="001507BD"/>
    <w:rsid w:val="001514CC"/>
    <w:rsid w:val="0015226E"/>
    <w:rsid w:val="001536E0"/>
    <w:rsid w:val="001547AE"/>
    <w:rsid w:val="0015489B"/>
    <w:rsid w:val="00160A21"/>
    <w:rsid w:val="00161581"/>
    <w:rsid w:val="001619CD"/>
    <w:rsid w:val="00161E20"/>
    <w:rsid w:val="001628C1"/>
    <w:rsid w:val="00162DE2"/>
    <w:rsid w:val="00163012"/>
    <w:rsid w:val="00165E18"/>
    <w:rsid w:val="001663E6"/>
    <w:rsid w:val="001759E2"/>
    <w:rsid w:val="00175AFC"/>
    <w:rsid w:val="0017742F"/>
    <w:rsid w:val="0018067A"/>
    <w:rsid w:val="001808D8"/>
    <w:rsid w:val="00180F83"/>
    <w:rsid w:val="00185C68"/>
    <w:rsid w:val="00186C87"/>
    <w:rsid w:val="00187BC8"/>
    <w:rsid w:val="00190E53"/>
    <w:rsid w:val="001929A2"/>
    <w:rsid w:val="001945CB"/>
    <w:rsid w:val="00194B3A"/>
    <w:rsid w:val="00196332"/>
    <w:rsid w:val="00196D77"/>
    <w:rsid w:val="001A1FE0"/>
    <w:rsid w:val="001A21DA"/>
    <w:rsid w:val="001A3981"/>
    <w:rsid w:val="001A69B1"/>
    <w:rsid w:val="001A7DC6"/>
    <w:rsid w:val="001B3561"/>
    <w:rsid w:val="001B4E04"/>
    <w:rsid w:val="001B54BD"/>
    <w:rsid w:val="001B7634"/>
    <w:rsid w:val="001B7AC8"/>
    <w:rsid w:val="001C053D"/>
    <w:rsid w:val="001C0C96"/>
    <w:rsid w:val="001C2DF1"/>
    <w:rsid w:val="001C48D8"/>
    <w:rsid w:val="001C746F"/>
    <w:rsid w:val="001D1F5F"/>
    <w:rsid w:val="001D3800"/>
    <w:rsid w:val="001D44F0"/>
    <w:rsid w:val="001D4EB7"/>
    <w:rsid w:val="001D5C7B"/>
    <w:rsid w:val="001D7032"/>
    <w:rsid w:val="001E1A2C"/>
    <w:rsid w:val="001E239C"/>
    <w:rsid w:val="001E38C5"/>
    <w:rsid w:val="001E397E"/>
    <w:rsid w:val="001E4A14"/>
    <w:rsid w:val="001E5A1A"/>
    <w:rsid w:val="001F0E6C"/>
    <w:rsid w:val="001F26FB"/>
    <w:rsid w:val="001F32D6"/>
    <w:rsid w:val="00202438"/>
    <w:rsid w:val="002038F4"/>
    <w:rsid w:val="00205FA0"/>
    <w:rsid w:val="00206582"/>
    <w:rsid w:val="002069FE"/>
    <w:rsid w:val="00210F79"/>
    <w:rsid w:val="00211799"/>
    <w:rsid w:val="002117C9"/>
    <w:rsid w:val="00211B83"/>
    <w:rsid w:val="0021537B"/>
    <w:rsid w:val="002230D5"/>
    <w:rsid w:val="00224C65"/>
    <w:rsid w:val="00225163"/>
    <w:rsid w:val="00226A81"/>
    <w:rsid w:val="002274C9"/>
    <w:rsid w:val="002275E2"/>
    <w:rsid w:val="00231FC6"/>
    <w:rsid w:val="00232571"/>
    <w:rsid w:val="00234306"/>
    <w:rsid w:val="0023664D"/>
    <w:rsid w:val="00236C1C"/>
    <w:rsid w:val="002437A3"/>
    <w:rsid w:val="002438A1"/>
    <w:rsid w:val="00244046"/>
    <w:rsid w:val="00250466"/>
    <w:rsid w:val="00251107"/>
    <w:rsid w:val="00254016"/>
    <w:rsid w:val="00256915"/>
    <w:rsid w:val="00256D15"/>
    <w:rsid w:val="0026157B"/>
    <w:rsid w:val="0026182B"/>
    <w:rsid w:val="002631AA"/>
    <w:rsid w:val="00263D9A"/>
    <w:rsid w:val="002643C0"/>
    <w:rsid w:val="002648F8"/>
    <w:rsid w:val="00265D92"/>
    <w:rsid w:val="00266378"/>
    <w:rsid w:val="00266BB6"/>
    <w:rsid w:val="00267575"/>
    <w:rsid w:val="00267EC4"/>
    <w:rsid w:val="002705B7"/>
    <w:rsid w:val="00270A6F"/>
    <w:rsid w:val="00270C12"/>
    <w:rsid w:val="00272904"/>
    <w:rsid w:val="00272B1F"/>
    <w:rsid w:val="00272EB7"/>
    <w:rsid w:val="00273AE3"/>
    <w:rsid w:val="00274B1B"/>
    <w:rsid w:val="00274CFD"/>
    <w:rsid w:val="00275BC7"/>
    <w:rsid w:val="00277D8A"/>
    <w:rsid w:val="0028060B"/>
    <w:rsid w:val="0028609B"/>
    <w:rsid w:val="00286BA2"/>
    <w:rsid w:val="00287C4D"/>
    <w:rsid w:val="00287FE4"/>
    <w:rsid w:val="002912F4"/>
    <w:rsid w:val="00292B6E"/>
    <w:rsid w:val="00294815"/>
    <w:rsid w:val="0029497D"/>
    <w:rsid w:val="002953E9"/>
    <w:rsid w:val="00296DFF"/>
    <w:rsid w:val="0029760E"/>
    <w:rsid w:val="002977EC"/>
    <w:rsid w:val="002A0187"/>
    <w:rsid w:val="002A4B18"/>
    <w:rsid w:val="002B0F2B"/>
    <w:rsid w:val="002B162E"/>
    <w:rsid w:val="002B1F39"/>
    <w:rsid w:val="002B4B91"/>
    <w:rsid w:val="002B5034"/>
    <w:rsid w:val="002B5B21"/>
    <w:rsid w:val="002B5B72"/>
    <w:rsid w:val="002B6966"/>
    <w:rsid w:val="002B6A70"/>
    <w:rsid w:val="002B7B22"/>
    <w:rsid w:val="002B7C07"/>
    <w:rsid w:val="002C04C0"/>
    <w:rsid w:val="002C3057"/>
    <w:rsid w:val="002C4281"/>
    <w:rsid w:val="002C50D1"/>
    <w:rsid w:val="002C55CC"/>
    <w:rsid w:val="002C6BA0"/>
    <w:rsid w:val="002C6FE3"/>
    <w:rsid w:val="002C7C69"/>
    <w:rsid w:val="002D22A2"/>
    <w:rsid w:val="002D681E"/>
    <w:rsid w:val="002D6AF3"/>
    <w:rsid w:val="002E0D49"/>
    <w:rsid w:val="002E35EE"/>
    <w:rsid w:val="002E4925"/>
    <w:rsid w:val="002E4A2C"/>
    <w:rsid w:val="002E5244"/>
    <w:rsid w:val="002E532C"/>
    <w:rsid w:val="002E6393"/>
    <w:rsid w:val="002E70A4"/>
    <w:rsid w:val="002E7553"/>
    <w:rsid w:val="002E7744"/>
    <w:rsid w:val="002E7D0E"/>
    <w:rsid w:val="002F1A17"/>
    <w:rsid w:val="002F26CB"/>
    <w:rsid w:val="002F32C4"/>
    <w:rsid w:val="002F3A0B"/>
    <w:rsid w:val="002F4BD7"/>
    <w:rsid w:val="002F5C60"/>
    <w:rsid w:val="002F64CB"/>
    <w:rsid w:val="002F7CAA"/>
    <w:rsid w:val="00300A61"/>
    <w:rsid w:val="00300FE6"/>
    <w:rsid w:val="003010A7"/>
    <w:rsid w:val="00303EA3"/>
    <w:rsid w:val="00311CF6"/>
    <w:rsid w:val="003121E3"/>
    <w:rsid w:val="00312BA1"/>
    <w:rsid w:val="00313F44"/>
    <w:rsid w:val="0031498F"/>
    <w:rsid w:val="00315647"/>
    <w:rsid w:val="0031675C"/>
    <w:rsid w:val="00321C68"/>
    <w:rsid w:val="00325E7E"/>
    <w:rsid w:val="0032683C"/>
    <w:rsid w:val="003320AF"/>
    <w:rsid w:val="00333C77"/>
    <w:rsid w:val="00335C02"/>
    <w:rsid w:val="00335C7E"/>
    <w:rsid w:val="00336486"/>
    <w:rsid w:val="00336BE3"/>
    <w:rsid w:val="003415FB"/>
    <w:rsid w:val="003427B9"/>
    <w:rsid w:val="00342B4E"/>
    <w:rsid w:val="00342CB3"/>
    <w:rsid w:val="00343CE9"/>
    <w:rsid w:val="00347C2A"/>
    <w:rsid w:val="0035040F"/>
    <w:rsid w:val="00351288"/>
    <w:rsid w:val="003537F9"/>
    <w:rsid w:val="00355251"/>
    <w:rsid w:val="003605D4"/>
    <w:rsid w:val="00360D9A"/>
    <w:rsid w:val="00361619"/>
    <w:rsid w:val="00362F19"/>
    <w:rsid w:val="00366534"/>
    <w:rsid w:val="0037082D"/>
    <w:rsid w:val="0037113C"/>
    <w:rsid w:val="00373ABE"/>
    <w:rsid w:val="0037427E"/>
    <w:rsid w:val="003745B7"/>
    <w:rsid w:val="00376298"/>
    <w:rsid w:val="00376A4F"/>
    <w:rsid w:val="003803CC"/>
    <w:rsid w:val="00381930"/>
    <w:rsid w:val="003819C4"/>
    <w:rsid w:val="003840DA"/>
    <w:rsid w:val="003843C0"/>
    <w:rsid w:val="00384C1C"/>
    <w:rsid w:val="00385F1D"/>
    <w:rsid w:val="003861F2"/>
    <w:rsid w:val="003871E2"/>
    <w:rsid w:val="0039423B"/>
    <w:rsid w:val="0039508F"/>
    <w:rsid w:val="00395926"/>
    <w:rsid w:val="00396625"/>
    <w:rsid w:val="0039698B"/>
    <w:rsid w:val="0039737D"/>
    <w:rsid w:val="00397588"/>
    <w:rsid w:val="0039787F"/>
    <w:rsid w:val="003A1DF8"/>
    <w:rsid w:val="003A512E"/>
    <w:rsid w:val="003B00FB"/>
    <w:rsid w:val="003B0D6A"/>
    <w:rsid w:val="003B1D42"/>
    <w:rsid w:val="003B282C"/>
    <w:rsid w:val="003B3D31"/>
    <w:rsid w:val="003B3FF1"/>
    <w:rsid w:val="003B5ABF"/>
    <w:rsid w:val="003B6839"/>
    <w:rsid w:val="003B7632"/>
    <w:rsid w:val="003C04D3"/>
    <w:rsid w:val="003C0781"/>
    <w:rsid w:val="003C0AC7"/>
    <w:rsid w:val="003C1005"/>
    <w:rsid w:val="003C1746"/>
    <w:rsid w:val="003C3437"/>
    <w:rsid w:val="003C4354"/>
    <w:rsid w:val="003C5F48"/>
    <w:rsid w:val="003C68EE"/>
    <w:rsid w:val="003C6DAD"/>
    <w:rsid w:val="003C7CF9"/>
    <w:rsid w:val="003D12CE"/>
    <w:rsid w:val="003D1656"/>
    <w:rsid w:val="003D1DD6"/>
    <w:rsid w:val="003D32CE"/>
    <w:rsid w:val="003D7B0C"/>
    <w:rsid w:val="003D7D48"/>
    <w:rsid w:val="003E0479"/>
    <w:rsid w:val="003E319C"/>
    <w:rsid w:val="003E3369"/>
    <w:rsid w:val="003E37E6"/>
    <w:rsid w:val="003E41CA"/>
    <w:rsid w:val="003E5BE6"/>
    <w:rsid w:val="003E5FD7"/>
    <w:rsid w:val="003E6772"/>
    <w:rsid w:val="003E6D92"/>
    <w:rsid w:val="003F12FD"/>
    <w:rsid w:val="003F14FE"/>
    <w:rsid w:val="003F15A0"/>
    <w:rsid w:val="003F1BEB"/>
    <w:rsid w:val="003F1EEA"/>
    <w:rsid w:val="003F2236"/>
    <w:rsid w:val="003F4ABB"/>
    <w:rsid w:val="003F5235"/>
    <w:rsid w:val="003F6202"/>
    <w:rsid w:val="003F7A64"/>
    <w:rsid w:val="00400A7C"/>
    <w:rsid w:val="00402895"/>
    <w:rsid w:val="00402A64"/>
    <w:rsid w:val="00402A87"/>
    <w:rsid w:val="00404F6E"/>
    <w:rsid w:val="00407C31"/>
    <w:rsid w:val="004112D9"/>
    <w:rsid w:val="00411F9C"/>
    <w:rsid w:val="00413000"/>
    <w:rsid w:val="004139AF"/>
    <w:rsid w:val="004150C3"/>
    <w:rsid w:val="00415C88"/>
    <w:rsid w:val="004175BA"/>
    <w:rsid w:val="00420296"/>
    <w:rsid w:val="00420A7F"/>
    <w:rsid w:val="004247C2"/>
    <w:rsid w:val="00426093"/>
    <w:rsid w:val="00430C7C"/>
    <w:rsid w:val="004377B0"/>
    <w:rsid w:val="00440DA7"/>
    <w:rsid w:val="004430E5"/>
    <w:rsid w:val="00443616"/>
    <w:rsid w:val="00443810"/>
    <w:rsid w:val="00443998"/>
    <w:rsid w:val="00443C6A"/>
    <w:rsid w:val="0044485B"/>
    <w:rsid w:val="004458CF"/>
    <w:rsid w:val="0044795E"/>
    <w:rsid w:val="00447B16"/>
    <w:rsid w:val="0045190F"/>
    <w:rsid w:val="00452BE8"/>
    <w:rsid w:val="00455752"/>
    <w:rsid w:val="004569E9"/>
    <w:rsid w:val="00457B7A"/>
    <w:rsid w:val="00460251"/>
    <w:rsid w:val="004614CC"/>
    <w:rsid w:val="00461D87"/>
    <w:rsid w:val="0046275F"/>
    <w:rsid w:val="004636FA"/>
    <w:rsid w:val="00465A3D"/>
    <w:rsid w:val="00465F4A"/>
    <w:rsid w:val="00466C54"/>
    <w:rsid w:val="0046750A"/>
    <w:rsid w:val="00467B3C"/>
    <w:rsid w:val="004702F8"/>
    <w:rsid w:val="00470AAC"/>
    <w:rsid w:val="004721EE"/>
    <w:rsid w:val="004722CD"/>
    <w:rsid w:val="00472720"/>
    <w:rsid w:val="004730C5"/>
    <w:rsid w:val="00474171"/>
    <w:rsid w:val="004804F3"/>
    <w:rsid w:val="004823F0"/>
    <w:rsid w:val="004834DD"/>
    <w:rsid w:val="0048391B"/>
    <w:rsid w:val="00483ADD"/>
    <w:rsid w:val="00484308"/>
    <w:rsid w:val="00484C1F"/>
    <w:rsid w:val="00484FC8"/>
    <w:rsid w:val="0048619D"/>
    <w:rsid w:val="00487D9C"/>
    <w:rsid w:val="00490164"/>
    <w:rsid w:val="00493415"/>
    <w:rsid w:val="004934E7"/>
    <w:rsid w:val="00493EB2"/>
    <w:rsid w:val="004948CD"/>
    <w:rsid w:val="0049577F"/>
    <w:rsid w:val="00495BE6"/>
    <w:rsid w:val="0049637F"/>
    <w:rsid w:val="004963ED"/>
    <w:rsid w:val="004969EF"/>
    <w:rsid w:val="00497DDB"/>
    <w:rsid w:val="004A01A4"/>
    <w:rsid w:val="004A1FEE"/>
    <w:rsid w:val="004A22F3"/>
    <w:rsid w:val="004A39AD"/>
    <w:rsid w:val="004A405F"/>
    <w:rsid w:val="004A6C9E"/>
    <w:rsid w:val="004A7677"/>
    <w:rsid w:val="004B03A1"/>
    <w:rsid w:val="004B6B52"/>
    <w:rsid w:val="004B7A71"/>
    <w:rsid w:val="004C0B0C"/>
    <w:rsid w:val="004C3259"/>
    <w:rsid w:val="004C374F"/>
    <w:rsid w:val="004C74C1"/>
    <w:rsid w:val="004D2F93"/>
    <w:rsid w:val="004D3787"/>
    <w:rsid w:val="004D6382"/>
    <w:rsid w:val="004E2D5F"/>
    <w:rsid w:val="004E3836"/>
    <w:rsid w:val="004E7AA7"/>
    <w:rsid w:val="004F0056"/>
    <w:rsid w:val="004F0803"/>
    <w:rsid w:val="004F3DFD"/>
    <w:rsid w:val="004F55E9"/>
    <w:rsid w:val="004F5999"/>
    <w:rsid w:val="004F59A0"/>
    <w:rsid w:val="00502A07"/>
    <w:rsid w:val="00505294"/>
    <w:rsid w:val="00505401"/>
    <w:rsid w:val="00511572"/>
    <w:rsid w:val="0051310F"/>
    <w:rsid w:val="00513926"/>
    <w:rsid w:val="00515014"/>
    <w:rsid w:val="005154B2"/>
    <w:rsid w:val="005163FE"/>
    <w:rsid w:val="0051661E"/>
    <w:rsid w:val="00521105"/>
    <w:rsid w:val="005239DC"/>
    <w:rsid w:val="00524061"/>
    <w:rsid w:val="005260EA"/>
    <w:rsid w:val="00527AF5"/>
    <w:rsid w:val="00527DE1"/>
    <w:rsid w:val="005305AD"/>
    <w:rsid w:val="00531FD6"/>
    <w:rsid w:val="00532E39"/>
    <w:rsid w:val="0053766A"/>
    <w:rsid w:val="0054035B"/>
    <w:rsid w:val="00541917"/>
    <w:rsid w:val="0054222C"/>
    <w:rsid w:val="0054300F"/>
    <w:rsid w:val="0054462A"/>
    <w:rsid w:val="00550DB1"/>
    <w:rsid w:val="005512C1"/>
    <w:rsid w:val="00551D7B"/>
    <w:rsid w:val="00552901"/>
    <w:rsid w:val="00553D1D"/>
    <w:rsid w:val="00555968"/>
    <w:rsid w:val="00555EB8"/>
    <w:rsid w:val="005573F2"/>
    <w:rsid w:val="005618E0"/>
    <w:rsid w:val="00565940"/>
    <w:rsid w:val="00565E89"/>
    <w:rsid w:val="0057243B"/>
    <w:rsid w:val="00573BE8"/>
    <w:rsid w:val="00573E2D"/>
    <w:rsid w:val="0057469E"/>
    <w:rsid w:val="00575E0C"/>
    <w:rsid w:val="00576298"/>
    <w:rsid w:val="00576D8A"/>
    <w:rsid w:val="00577324"/>
    <w:rsid w:val="00577EEB"/>
    <w:rsid w:val="0058034A"/>
    <w:rsid w:val="0058048F"/>
    <w:rsid w:val="005854B3"/>
    <w:rsid w:val="0059194D"/>
    <w:rsid w:val="00594119"/>
    <w:rsid w:val="00595F76"/>
    <w:rsid w:val="0059689A"/>
    <w:rsid w:val="00596B53"/>
    <w:rsid w:val="005A0572"/>
    <w:rsid w:val="005A0F8B"/>
    <w:rsid w:val="005A1BAE"/>
    <w:rsid w:val="005A3764"/>
    <w:rsid w:val="005A7981"/>
    <w:rsid w:val="005B0D0C"/>
    <w:rsid w:val="005B452B"/>
    <w:rsid w:val="005B4958"/>
    <w:rsid w:val="005B5302"/>
    <w:rsid w:val="005B59FA"/>
    <w:rsid w:val="005B5CDD"/>
    <w:rsid w:val="005B6421"/>
    <w:rsid w:val="005B77B1"/>
    <w:rsid w:val="005C011C"/>
    <w:rsid w:val="005C0873"/>
    <w:rsid w:val="005C0B94"/>
    <w:rsid w:val="005C115F"/>
    <w:rsid w:val="005C2549"/>
    <w:rsid w:val="005C346D"/>
    <w:rsid w:val="005C5480"/>
    <w:rsid w:val="005C609B"/>
    <w:rsid w:val="005C6590"/>
    <w:rsid w:val="005C72DE"/>
    <w:rsid w:val="005C79E3"/>
    <w:rsid w:val="005D14CF"/>
    <w:rsid w:val="005D3707"/>
    <w:rsid w:val="005D463F"/>
    <w:rsid w:val="005D6A80"/>
    <w:rsid w:val="005D7075"/>
    <w:rsid w:val="005D74D2"/>
    <w:rsid w:val="005E39CE"/>
    <w:rsid w:val="005E60CD"/>
    <w:rsid w:val="005E64BF"/>
    <w:rsid w:val="005F6702"/>
    <w:rsid w:val="005F6C8E"/>
    <w:rsid w:val="005F7661"/>
    <w:rsid w:val="00600CC9"/>
    <w:rsid w:val="00600E82"/>
    <w:rsid w:val="00607AEB"/>
    <w:rsid w:val="00610F98"/>
    <w:rsid w:val="00611DCB"/>
    <w:rsid w:val="00611E4F"/>
    <w:rsid w:val="00614A87"/>
    <w:rsid w:val="00621E6E"/>
    <w:rsid w:val="00624446"/>
    <w:rsid w:val="00626AE7"/>
    <w:rsid w:val="00626DEB"/>
    <w:rsid w:val="00627E6B"/>
    <w:rsid w:val="0063112C"/>
    <w:rsid w:val="006336CF"/>
    <w:rsid w:val="006350EC"/>
    <w:rsid w:val="006354EE"/>
    <w:rsid w:val="00635AC5"/>
    <w:rsid w:val="00635F2B"/>
    <w:rsid w:val="006365CE"/>
    <w:rsid w:val="006413F8"/>
    <w:rsid w:val="00641412"/>
    <w:rsid w:val="0064191F"/>
    <w:rsid w:val="00645589"/>
    <w:rsid w:val="00647CEA"/>
    <w:rsid w:val="006547A2"/>
    <w:rsid w:val="00654B16"/>
    <w:rsid w:val="0065658D"/>
    <w:rsid w:val="00660513"/>
    <w:rsid w:val="0066484A"/>
    <w:rsid w:val="00664931"/>
    <w:rsid w:val="006655E4"/>
    <w:rsid w:val="00670216"/>
    <w:rsid w:val="006710BA"/>
    <w:rsid w:val="00671CF2"/>
    <w:rsid w:val="0067330B"/>
    <w:rsid w:val="00675005"/>
    <w:rsid w:val="00675FD8"/>
    <w:rsid w:val="00677A79"/>
    <w:rsid w:val="006815C1"/>
    <w:rsid w:val="00683C33"/>
    <w:rsid w:val="00684D3F"/>
    <w:rsid w:val="006855EE"/>
    <w:rsid w:val="006867A7"/>
    <w:rsid w:val="00687892"/>
    <w:rsid w:val="006974D8"/>
    <w:rsid w:val="00697500"/>
    <w:rsid w:val="006A0FFA"/>
    <w:rsid w:val="006A1B5E"/>
    <w:rsid w:val="006A2191"/>
    <w:rsid w:val="006A2F97"/>
    <w:rsid w:val="006A30F7"/>
    <w:rsid w:val="006A4B39"/>
    <w:rsid w:val="006A615D"/>
    <w:rsid w:val="006B13F4"/>
    <w:rsid w:val="006B50C0"/>
    <w:rsid w:val="006B6EB2"/>
    <w:rsid w:val="006C06C1"/>
    <w:rsid w:val="006C090B"/>
    <w:rsid w:val="006C1BD2"/>
    <w:rsid w:val="006C24CE"/>
    <w:rsid w:val="006C3916"/>
    <w:rsid w:val="006C589A"/>
    <w:rsid w:val="006C5B17"/>
    <w:rsid w:val="006C5D71"/>
    <w:rsid w:val="006D2E4C"/>
    <w:rsid w:val="006D4687"/>
    <w:rsid w:val="006D6435"/>
    <w:rsid w:val="006E160C"/>
    <w:rsid w:val="006E1BA6"/>
    <w:rsid w:val="006E3E60"/>
    <w:rsid w:val="006E66E4"/>
    <w:rsid w:val="006E6825"/>
    <w:rsid w:val="006E6CBD"/>
    <w:rsid w:val="006E765F"/>
    <w:rsid w:val="006F09BF"/>
    <w:rsid w:val="006F49D1"/>
    <w:rsid w:val="006F55F7"/>
    <w:rsid w:val="006F5C1C"/>
    <w:rsid w:val="006F7AC2"/>
    <w:rsid w:val="006F7DB8"/>
    <w:rsid w:val="00700032"/>
    <w:rsid w:val="007038C7"/>
    <w:rsid w:val="00704613"/>
    <w:rsid w:val="00704DB3"/>
    <w:rsid w:val="0070709C"/>
    <w:rsid w:val="0071204F"/>
    <w:rsid w:val="00720C7A"/>
    <w:rsid w:val="007214D8"/>
    <w:rsid w:val="0072237B"/>
    <w:rsid w:val="007247D7"/>
    <w:rsid w:val="007248B1"/>
    <w:rsid w:val="0072590D"/>
    <w:rsid w:val="00726DF0"/>
    <w:rsid w:val="00733CD6"/>
    <w:rsid w:val="00737969"/>
    <w:rsid w:val="00737DB1"/>
    <w:rsid w:val="00741804"/>
    <w:rsid w:val="00741FA4"/>
    <w:rsid w:val="00747E09"/>
    <w:rsid w:val="007506AC"/>
    <w:rsid w:val="00752471"/>
    <w:rsid w:val="00752B5D"/>
    <w:rsid w:val="0075559F"/>
    <w:rsid w:val="0075767B"/>
    <w:rsid w:val="007577A2"/>
    <w:rsid w:val="00757B07"/>
    <w:rsid w:val="00760684"/>
    <w:rsid w:val="00762EB9"/>
    <w:rsid w:val="00762F38"/>
    <w:rsid w:val="00763183"/>
    <w:rsid w:val="00766A5F"/>
    <w:rsid w:val="00766E8B"/>
    <w:rsid w:val="0076755B"/>
    <w:rsid w:val="007679A1"/>
    <w:rsid w:val="007729AF"/>
    <w:rsid w:val="00773F14"/>
    <w:rsid w:val="00775C1D"/>
    <w:rsid w:val="0077690A"/>
    <w:rsid w:val="00780AC4"/>
    <w:rsid w:val="00780DD5"/>
    <w:rsid w:val="007819C6"/>
    <w:rsid w:val="00782A2D"/>
    <w:rsid w:val="00784B68"/>
    <w:rsid w:val="00786B23"/>
    <w:rsid w:val="00790054"/>
    <w:rsid w:val="007924E8"/>
    <w:rsid w:val="00794822"/>
    <w:rsid w:val="00795292"/>
    <w:rsid w:val="007971FF"/>
    <w:rsid w:val="007974BA"/>
    <w:rsid w:val="007A022B"/>
    <w:rsid w:val="007A5D4E"/>
    <w:rsid w:val="007A66DF"/>
    <w:rsid w:val="007A7156"/>
    <w:rsid w:val="007A72D9"/>
    <w:rsid w:val="007A7BA0"/>
    <w:rsid w:val="007B066E"/>
    <w:rsid w:val="007B0BEF"/>
    <w:rsid w:val="007B1030"/>
    <w:rsid w:val="007B133C"/>
    <w:rsid w:val="007B3CE7"/>
    <w:rsid w:val="007B4529"/>
    <w:rsid w:val="007B47C9"/>
    <w:rsid w:val="007B493F"/>
    <w:rsid w:val="007B4CFF"/>
    <w:rsid w:val="007B5972"/>
    <w:rsid w:val="007B5AAC"/>
    <w:rsid w:val="007B7D53"/>
    <w:rsid w:val="007B7DCF"/>
    <w:rsid w:val="007C133B"/>
    <w:rsid w:val="007C190E"/>
    <w:rsid w:val="007C2B92"/>
    <w:rsid w:val="007C511C"/>
    <w:rsid w:val="007C632A"/>
    <w:rsid w:val="007C653B"/>
    <w:rsid w:val="007C654B"/>
    <w:rsid w:val="007D0127"/>
    <w:rsid w:val="007D16C0"/>
    <w:rsid w:val="007D1DB5"/>
    <w:rsid w:val="007D28BE"/>
    <w:rsid w:val="007D3284"/>
    <w:rsid w:val="007D4F34"/>
    <w:rsid w:val="007D52D1"/>
    <w:rsid w:val="007D586E"/>
    <w:rsid w:val="007D6B2B"/>
    <w:rsid w:val="007E027F"/>
    <w:rsid w:val="007E0BD9"/>
    <w:rsid w:val="007E6396"/>
    <w:rsid w:val="007F0135"/>
    <w:rsid w:val="007F0E22"/>
    <w:rsid w:val="007F2061"/>
    <w:rsid w:val="007F2C2F"/>
    <w:rsid w:val="007F5D5A"/>
    <w:rsid w:val="007F5D80"/>
    <w:rsid w:val="007F7785"/>
    <w:rsid w:val="00803234"/>
    <w:rsid w:val="00804930"/>
    <w:rsid w:val="00805213"/>
    <w:rsid w:val="0080584E"/>
    <w:rsid w:val="00805F33"/>
    <w:rsid w:val="008074CD"/>
    <w:rsid w:val="008106C8"/>
    <w:rsid w:val="008109E4"/>
    <w:rsid w:val="00810CCF"/>
    <w:rsid w:val="00811AE6"/>
    <w:rsid w:val="00815F43"/>
    <w:rsid w:val="00817C98"/>
    <w:rsid w:val="0082050F"/>
    <w:rsid w:val="00821C3F"/>
    <w:rsid w:val="0082222C"/>
    <w:rsid w:val="00823A41"/>
    <w:rsid w:val="00825427"/>
    <w:rsid w:val="008318BD"/>
    <w:rsid w:val="008335B5"/>
    <w:rsid w:val="0083370A"/>
    <w:rsid w:val="0083481D"/>
    <w:rsid w:val="0083523F"/>
    <w:rsid w:val="008373DF"/>
    <w:rsid w:val="00840652"/>
    <w:rsid w:val="008424DA"/>
    <w:rsid w:val="008432DE"/>
    <w:rsid w:val="00845BE4"/>
    <w:rsid w:val="0084785D"/>
    <w:rsid w:val="008504D9"/>
    <w:rsid w:val="008515B3"/>
    <w:rsid w:val="00852A80"/>
    <w:rsid w:val="0085351E"/>
    <w:rsid w:val="00854497"/>
    <w:rsid w:val="008557C5"/>
    <w:rsid w:val="00855C1F"/>
    <w:rsid w:val="008611AC"/>
    <w:rsid w:val="008613F6"/>
    <w:rsid w:val="00862698"/>
    <w:rsid w:val="00864E35"/>
    <w:rsid w:val="0086771E"/>
    <w:rsid w:val="00871018"/>
    <w:rsid w:val="0087245C"/>
    <w:rsid w:val="008743B8"/>
    <w:rsid w:val="008751AF"/>
    <w:rsid w:val="00877378"/>
    <w:rsid w:val="00877AC0"/>
    <w:rsid w:val="00883831"/>
    <w:rsid w:val="00884FD0"/>
    <w:rsid w:val="00890ADB"/>
    <w:rsid w:val="00890DA3"/>
    <w:rsid w:val="00891080"/>
    <w:rsid w:val="00891A18"/>
    <w:rsid w:val="008923AB"/>
    <w:rsid w:val="00892731"/>
    <w:rsid w:val="00892DF0"/>
    <w:rsid w:val="00894407"/>
    <w:rsid w:val="00894F6D"/>
    <w:rsid w:val="008952C0"/>
    <w:rsid w:val="00895EA3"/>
    <w:rsid w:val="008970E3"/>
    <w:rsid w:val="008971F4"/>
    <w:rsid w:val="00897404"/>
    <w:rsid w:val="008A04A5"/>
    <w:rsid w:val="008A0A9D"/>
    <w:rsid w:val="008A1F58"/>
    <w:rsid w:val="008A312E"/>
    <w:rsid w:val="008A5BCD"/>
    <w:rsid w:val="008A68D6"/>
    <w:rsid w:val="008B03A7"/>
    <w:rsid w:val="008B14C2"/>
    <w:rsid w:val="008B2186"/>
    <w:rsid w:val="008B5317"/>
    <w:rsid w:val="008B5AD2"/>
    <w:rsid w:val="008C0210"/>
    <w:rsid w:val="008C1032"/>
    <w:rsid w:val="008C2DDB"/>
    <w:rsid w:val="008C39C7"/>
    <w:rsid w:val="008C5EEC"/>
    <w:rsid w:val="008D1FDA"/>
    <w:rsid w:val="008D276E"/>
    <w:rsid w:val="008D328C"/>
    <w:rsid w:val="008D452C"/>
    <w:rsid w:val="008E0135"/>
    <w:rsid w:val="008E2804"/>
    <w:rsid w:val="008E3654"/>
    <w:rsid w:val="008E60D4"/>
    <w:rsid w:val="008E7146"/>
    <w:rsid w:val="008F1744"/>
    <w:rsid w:val="008F5416"/>
    <w:rsid w:val="008F5862"/>
    <w:rsid w:val="008F67DC"/>
    <w:rsid w:val="008F7EAC"/>
    <w:rsid w:val="00902CE1"/>
    <w:rsid w:val="00902FB6"/>
    <w:rsid w:val="0090376E"/>
    <w:rsid w:val="009072CA"/>
    <w:rsid w:val="009077BE"/>
    <w:rsid w:val="0091267E"/>
    <w:rsid w:val="0091302D"/>
    <w:rsid w:val="0091620C"/>
    <w:rsid w:val="009202E2"/>
    <w:rsid w:val="00920C2E"/>
    <w:rsid w:val="00924777"/>
    <w:rsid w:val="00924E1B"/>
    <w:rsid w:val="00927C3E"/>
    <w:rsid w:val="00930124"/>
    <w:rsid w:val="0093153A"/>
    <w:rsid w:val="00932672"/>
    <w:rsid w:val="009355E1"/>
    <w:rsid w:val="009375E0"/>
    <w:rsid w:val="009414FE"/>
    <w:rsid w:val="00941BB5"/>
    <w:rsid w:val="009425F1"/>
    <w:rsid w:val="00942AAD"/>
    <w:rsid w:val="009435EF"/>
    <w:rsid w:val="0094498D"/>
    <w:rsid w:val="00945E41"/>
    <w:rsid w:val="00950189"/>
    <w:rsid w:val="00953DAB"/>
    <w:rsid w:val="00954BE1"/>
    <w:rsid w:val="00957416"/>
    <w:rsid w:val="009603BD"/>
    <w:rsid w:val="0096235A"/>
    <w:rsid w:val="00964113"/>
    <w:rsid w:val="00964259"/>
    <w:rsid w:val="00964F67"/>
    <w:rsid w:val="00966591"/>
    <w:rsid w:val="00970B42"/>
    <w:rsid w:val="00970EDF"/>
    <w:rsid w:val="00971169"/>
    <w:rsid w:val="00971CA5"/>
    <w:rsid w:val="00973CD6"/>
    <w:rsid w:val="009742C5"/>
    <w:rsid w:val="00980015"/>
    <w:rsid w:val="0098253F"/>
    <w:rsid w:val="00984AA8"/>
    <w:rsid w:val="00984F7C"/>
    <w:rsid w:val="0098738A"/>
    <w:rsid w:val="009873DB"/>
    <w:rsid w:val="00987B5A"/>
    <w:rsid w:val="009914BE"/>
    <w:rsid w:val="00991F68"/>
    <w:rsid w:val="00992EA6"/>
    <w:rsid w:val="00994949"/>
    <w:rsid w:val="009962C6"/>
    <w:rsid w:val="009962CD"/>
    <w:rsid w:val="0099739F"/>
    <w:rsid w:val="009A15FD"/>
    <w:rsid w:val="009A2DF2"/>
    <w:rsid w:val="009A5214"/>
    <w:rsid w:val="009A6754"/>
    <w:rsid w:val="009B0AFF"/>
    <w:rsid w:val="009B1374"/>
    <w:rsid w:val="009B2976"/>
    <w:rsid w:val="009B405D"/>
    <w:rsid w:val="009B4F04"/>
    <w:rsid w:val="009B4F5A"/>
    <w:rsid w:val="009B6545"/>
    <w:rsid w:val="009B7000"/>
    <w:rsid w:val="009B7A4D"/>
    <w:rsid w:val="009B7E43"/>
    <w:rsid w:val="009C0907"/>
    <w:rsid w:val="009C0E93"/>
    <w:rsid w:val="009C1796"/>
    <w:rsid w:val="009C3171"/>
    <w:rsid w:val="009C3B57"/>
    <w:rsid w:val="009C3F0F"/>
    <w:rsid w:val="009C4E3D"/>
    <w:rsid w:val="009C58C2"/>
    <w:rsid w:val="009C6926"/>
    <w:rsid w:val="009C709B"/>
    <w:rsid w:val="009D171C"/>
    <w:rsid w:val="009D2EB8"/>
    <w:rsid w:val="009D4CFA"/>
    <w:rsid w:val="009D4F15"/>
    <w:rsid w:val="009D5545"/>
    <w:rsid w:val="009D6AE9"/>
    <w:rsid w:val="009E0A04"/>
    <w:rsid w:val="009E0B71"/>
    <w:rsid w:val="009E33A9"/>
    <w:rsid w:val="009E5EA9"/>
    <w:rsid w:val="009E60EC"/>
    <w:rsid w:val="009E6CA2"/>
    <w:rsid w:val="009E7760"/>
    <w:rsid w:val="009F060B"/>
    <w:rsid w:val="009F0675"/>
    <w:rsid w:val="009F0D5F"/>
    <w:rsid w:val="009F1076"/>
    <w:rsid w:val="009F2946"/>
    <w:rsid w:val="009F3CB8"/>
    <w:rsid w:val="009F3E70"/>
    <w:rsid w:val="009F45AD"/>
    <w:rsid w:val="009F6333"/>
    <w:rsid w:val="009F6EF2"/>
    <w:rsid w:val="009F7955"/>
    <w:rsid w:val="009F79F4"/>
    <w:rsid w:val="009F7C95"/>
    <w:rsid w:val="00A0007E"/>
    <w:rsid w:val="00A0021C"/>
    <w:rsid w:val="00A0025E"/>
    <w:rsid w:val="00A00FF3"/>
    <w:rsid w:val="00A01190"/>
    <w:rsid w:val="00A01D20"/>
    <w:rsid w:val="00A02D11"/>
    <w:rsid w:val="00A036F8"/>
    <w:rsid w:val="00A03D6F"/>
    <w:rsid w:val="00A12F1D"/>
    <w:rsid w:val="00A12FAB"/>
    <w:rsid w:val="00A1310A"/>
    <w:rsid w:val="00A13C60"/>
    <w:rsid w:val="00A141A2"/>
    <w:rsid w:val="00A14A42"/>
    <w:rsid w:val="00A14BED"/>
    <w:rsid w:val="00A20F5B"/>
    <w:rsid w:val="00A21280"/>
    <w:rsid w:val="00A2245D"/>
    <w:rsid w:val="00A22E62"/>
    <w:rsid w:val="00A23866"/>
    <w:rsid w:val="00A27020"/>
    <w:rsid w:val="00A270DA"/>
    <w:rsid w:val="00A27A61"/>
    <w:rsid w:val="00A302EF"/>
    <w:rsid w:val="00A34CC4"/>
    <w:rsid w:val="00A34D0A"/>
    <w:rsid w:val="00A35878"/>
    <w:rsid w:val="00A36C62"/>
    <w:rsid w:val="00A36E9F"/>
    <w:rsid w:val="00A37E3D"/>
    <w:rsid w:val="00A404B7"/>
    <w:rsid w:val="00A409F0"/>
    <w:rsid w:val="00A40AB1"/>
    <w:rsid w:val="00A41765"/>
    <w:rsid w:val="00A43A50"/>
    <w:rsid w:val="00A43FDA"/>
    <w:rsid w:val="00A47AEB"/>
    <w:rsid w:val="00A52AAE"/>
    <w:rsid w:val="00A52ADC"/>
    <w:rsid w:val="00A549F4"/>
    <w:rsid w:val="00A56B6B"/>
    <w:rsid w:val="00A56EF0"/>
    <w:rsid w:val="00A574E7"/>
    <w:rsid w:val="00A61CF6"/>
    <w:rsid w:val="00A63A02"/>
    <w:rsid w:val="00A650AA"/>
    <w:rsid w:val="00A6514E"/>
    <w:rsid w:val="00A65E3E"/>
    <w:rsid w:val="00A703C5"/>
    <w:rsid w:val="00A71256"/>
    <w:rsid w:val="00A716BE"/>
    <w:rsid w:val="00A717B1"/>
    <w:rsid w:val="00A747EF"/>
    <w:rsid w:val="00A7505E"/>
    <w:rsid w:val="00A75D56"/>
    <w:rsid w:val="00A814B3"/>
    <w:rsid w:val="00A81BC4"/>
    <w:rsid w:val="00A8257A"/>
    <w:rsid w:val="00A8335D"/>
    <w:rsid w:val="00A8343C"/>
    <w:rsid w:val="00A839CC"/>
    <w:rsid w:val="00A844E2"/>
    <w:rsid w:val="00A848AE"/>
    <w:rsid w:val="00A84F6B"/>
    <w:rsid w:val="00A87085"/>
    <w:rsid w:val="00A87AF6"/>
    <w:rsid w:val="00A90003"/>
    <w:rsid w:val="00A900A4"/>
    <w:rsid w:val="00A93C71"/>
    <w:rsid w:val="00A94277"/>
    <w:rsid w:val="00A960BE"/>
    <w:rsid w:val="00A9784D"/>
    <w:rsid w:val="00AA3E06"/>
    <w:rsid w:val="00AA4C19"/>
    <w:rsid w:val="00AA5491"/>
    <w:rsid w:val="00AA64F6"/>
    <w:rsid w:val="00AA65E9"/>
    <w:rsid w:val="00AA73AC"/>
    <w:rsid w:val="00AB03ED"/>
    <w:rsid w:val="00AB0E41"/>
    <w:rsid w:val="00AB3461"/>
    <w:rsid w:val="00AB40B1"/>
    <w:rsid w:val="00AB47B6"/>
    <w:rsid w:val="00AB708F"/>
    <w:rsid w:val="00AB791D"/>
    <w:rsid w:val="00AB79B7"/>
    <w:rsid w:val="00AC014C"/>
    <w:rsid w:val="00AC0970"/>
    <w:rsid w:val="00AC0D79"/>
    <w:rsid w:val="00AC114A"/>
    <w:rsid w:val="00AC1378"/>
    <w:rsid w:val="00AC39DE"/>
    <w:rsid w:val="00AC3E13"/>
    <w:rsid w:val="00AC45BD"/>
    <w:rsid w:val="00AC47D5"/>
    <w:rsid w:val="00AC7F9A"/>
    <w:rsid w:val="00AD2F98"/>
    <w:rsid w:val="00AD3603"/>
    <w:rsid w:val="00AD578B"/>
    <w:rsid w:val="00AD7497"/>
    <w:rsid w:val="00AD7873"/>
    <w:rsid w:val="00AE0800"/>
    <w:rsid w:val="00AE464D"/>
    <w:rsid w:val="00AE495A"/>
    <w:rsid w:val="00AE7D2A"/>
    <w:rsid w:val="00AF3773"/>
    <w:rsid w:val="00AF5BDB"/>
    <w:rsid w:val="00AF5BEB"/>
    <w:rsid w:val="00AF623B"/>
    <w:rsid w:val="00AF654D"/>
    <w:rsid w:val="00AF6C76"/>
    <w:rsid w:val="00AF7835"/>
    <w:rsid w:val="00B00234"/>
    <w:rsid w:val="00B01576"/>
    <w:rsid w:val="00B0237E"/>
    <w:rsid w:val="00B028A1"/>
    <w:rsid w:val="00B03B8C"/>
    <w:rsid w:val="00B03D3E"/>
    <w:rsid w:val="00B069B1"/>
    <w:rsid w:val="00B1149C"/>
    <w:rsid w:val="00B1175D"/>
    <w:rsid w:val="00B118C9"/>
    <w:rsid w:val="00B128B6"/>
    <w:rsid w:val="00B12B1B"/>
    <w:rsid w:val="00B12EDF"/>
    <w:rsid w:val="00B172FA"/>
    <w:rsid w:val="00B175EB"/>
    <w:rsid w:val="00B177EF"/>
    <w:rsid w:val="00B20AA1"/>
    <w:rsid w:val="00B21278"/>
    <w:rsid w:val="00B23A4C"/>
    <w:rsid w:val="00B25C52"/>
    <w:rsid w:val="00B265EC"/>
    <w:rsid w:val="00B27424"/>
    <w:rsid w:val="00B30176"/>
    <w:rsid w:val="00B3156D"/>
    <w:rsid w:val="00B31729"/>
    <w:rsid w:val="00B31FDB"/>
    <w:rsid w:val="00B3466A"/>
    <w:rsid w:val="00B3684C"/>
    <w:rsid w:val="00B37090"/>
    <w:rsid w:val="00B37E43"/>
    <w:rsid w:val="00B41B08"/>
    <w:rsid w:val="00B421DD"/>
    <w:rsid w:val="00B429A1"/>
    <w:rsid w:val="00B42F17"/>
    <w:rsid w:val="00B43297"/>
    <w:rsid w:val="00B451B9"/>
    <w:rsid w:val="00B462B1"/>
    <w:rsid w:val="00B464C3"/>
    <w:rsid w:val="00B467AE"/>
    <w:rsid w:val="00B4694A"/>
    <w:rsid w:val="00B47BAD"/>
    <w:rsid w:val="00B47C8A"/>
    <w:rsid w:val="00B52FCC"/>
    <w:rsid w:val="00B53406"/>
    <w:rsid w:val="00B53760"/>
    <w:rsid w:val="00B5578C"/>
    <w:rsid w:val="00B55CA8"/>
    <w:rsid w:val="00B60DD8"/>
    <w:rsid w:val="00B626EB"/>
    <w:rsid w:val="00B62F0B"/>
    <w:rsid w:val="00B64202"/>
    <w:rsid w:val="00B66B8F"/>
    <w:rsid w:val="00B672B2"/>
    <w:rsid w:val="00B67448"/>
    <w:rsid w:val="00B678B6"/>
    <w:rsid w:val="00B71B54"/>
    <w:rsid w:val="00B7222C"/>
    <w:rsid w:val="00B7330C"/>
    <w:rsid w:val="00B75DFD"/>
    <w:rsid w:val="00B80B09"/>
    <w:rsid w:val="00B81D36"/>
    <w:rsid w:val="00B82F69"/>
    <w:rsid w:val="00B83D0D"/>
    <w:rsid w:val="00B84D35"/>
    <w:rsid w:val="00B905F8"/>
    <w:rsid w:val="00B91CE4"/>
    <w:rsid w:val="00B92671"/>
    <w:rsid w:val="00B9290B"/>
    <w:rsid w:val="00B93810"/>
    <w:rsid w:val="00B96A56"/>
    <w:rsid w:val="00BA0840"/>
    <w:rsid w:val="00BA289D"/>
    <w:rsid w:val="00BA433D"/>
    <w:rsid w:val="00BA4AC8"/>
    <w:rsid w:val="00BB0248"/>
    <w:rsid w:val="00BB1201"/>
    <w:rsid w:val="00BB22F8"/>
    <w:rsid w:val="00BB2AAF"/>
    <w:rsid w:val="00BB3791"/>
    <w:rsid w:val="00BB6E40"/>
    <w:rsid w:val="00BB7F25"/>
    <w:rsid w:val="00BC001F"/>
    <w:rsid w:val="00BC0380"/>
    <w:rsid w:val="00BC0C69"/>
    <w:rsid w:val="00BC10D2"/>
    <w:rsid w:val="00BC1174"/>
    <w:rsid w:val="00BC13AA"/>
    <w:rsid w:val="00BC1666"/>
    <w:rsid w:val="00BC252B"/>
    <w:rsid w:val="00BC3C21"/>
    <w:rsid w:val="00BC660F"/>
    <w:rsid w:val="00BD1773"/>
    <w:rsid w:val="00BD3ABE"/>
    <w:rsid w:val="00BD518F"/>
    <w:rsid w:val="00BD64CD"/>
    <w:rsid w:val="00BD72C2"/>
    <w:rsid w:val="00BE0D1B"/>
    <w:rsid w:val="00BE0F9D"/>
    <w:rsid w:val="00BE2A23"/>
    <w:rsid w:val="00BE2AC1"/>
    <w:rsid w:val="00BE3A60"/>
    <w:rsid w:val="00BE44BE"/>
    <w:rsid w:val="00BE46DA"/>
    <w:rsid w:val="00BE4F00"/>
    <w:rsid w:val="00BE6719"/>
    <w:rsid w:val="00BE7A68"/>
    <w:rsid w:val="00BF3A0B"/>
    <w:rsid w:val="00BF3E3D"/>
    <w:rsid w:val="00BF4130"/>
    <w:rsid w:val="00BF52EF"/>
    <w:rsid w:val="00BF6220"/>
    <w:rsid w:val="00BF641F"/>
    <w:rsid w:val="00BF6540"/>
    <w:rsid w:val="00BF6B9F"/>
    <w:rsid w:val="00BF7212"/>
    <w:rsid w:val="00BF7578"/>
    <w:rsid w:val="00C0057E"/>
    <w:rsid w:val="00C010FF"/>
    <w:rsid w:val="00C021A4"/>
    <w:rsid w:val="00C03A8E"/>
    <w:rsid w:val="00C03F10"/>
    <w:rsid w:val="00C06ACC"/>
    <w:rsid w:val="00C12258"/>
    <w:rsid w:val="00C1373A"/>
    <w:rsid w:val="00C137FC"/>
    <w:rsid w:val="00C139BD"/>
    <w:rsid w:val="00C15EEF"/>
    <w:rsid w:val="00C179B8"/>
    <w:rsid w:val="00C20A26"/>
    <w:rsid w:val="00C21620"/>
    <w:rsid w:val="00C21E42"/>
    <w:rsid w:val="00C23D8E"/>
    <w:rsid w:val="00C2455C"/>
    <w:rsid w:val="00C245FC"/>
    <w:rsid w:val="00C2648D"/>
    <w:rsid w:val="00C2650D"/>
    <w:rsid w:val="00C3027B"/>
    <w:rsid w:val="00C333E5"/>
    <w:rsid w:val="00C336DD"/>
    <w:rsid w:val="00C34624"/>
    <w:rsid w:val="00C3545B"/>
    <w:rsid w:val="00C410DF"/>
    <w:rsid w:val="00C410F6"/>
    <w:rsid w:val="00C41944"/>
    <w:rsid w:val="00C50716"/>
    <w:rsid w:val="00C5079C"/>
    <w:rsid w:val="00C5221D"/>
    <w:rsid w:val="00C52571"/>
    <w:rsid w:val="00C52ABF"/>
    <w:rsid w:val="00C5460E"/>
    <w:rsid w:val="00C54C2D"/>
    <w:rsid w:val="00C55AF1"/>
    <w:rsid w:val="00C57CDB"/>
    <w:rsid w:val="00C60E71"/>
    <w:rsid w:val="00C60EDF"/>
    <w:rsid w:val="00C62655"/>
    <w:rsid w:val="00C65151"/>
    <w:rsid w:val="00C70B7E"/>
    <w:rsid w:val="00C72582"/>
    <w:rsid w:val="00C73857"/>
    <w:rsid w:val="00C73FEE"/>
    <w:rsid w:val="00C7457B"/>
    <w:rsid w:val="00C766C0"/>
    <w:rsid w:val="00C8266D"/>
    <w:rsid w:val="00C87F77"/>
    <w:rsid w:val="00C9495F"/>
    <w:rsid w:val="00C95797"/>
    <w:rsid w:val="00C9613D"/>
    <w:rsid w:val="00CA0397"/>
    <w:rsid w:val="00CA053B"/>
    <w:rsid w:val="00CA0FD1"/>
    <w:rsid w:val="00CA2483"/>
    <w:rsid w:val="00CA3291"/>
    <w:rsid w:val="00CA3FDD"/>
    <w:rsid w:val="00CA4273"/>
    <w:rsid w:val="00CA5FC3"/>
    <w:rsid w:val="00CA66A9"/>
    <w:rsid w:val="00CB0895"/>
    <w:rsid w:val="00CB1B85"/>
    <w:rsid w:val="00CB4C74"/>
    <w:rsid w:val="00CB4E78"/>
    <w:rsid w:val="00CB7FF9"/>
    <w:rsid w:val="00CC065E"/>
    <w:rsid w:val="00CC1386"/>
    <w:rsid w:val="00CC1D6B"/>
    <w:rsid w:val="00CC26F8"/>
    <w:rsid w:val="00CC3DE3"/>
    <w:rsid w:val="00CC7615"/>
    <w:rsid w:val="00CC7975"/>
    <w:rsid w:val="00CC7B80"/>
    <w:rsid w:val="00CD14E7"/>
    <w:rsid w:val="00CD1AA8"/>
    <w:rsid w:val="00CD2220"/>
    <w:rsid w:val="00CD4545"/>
    <w:rsid w:val="00CD630B"/>
    <w:rsid w:val="00CE022E"/>
    <w:rsid w:val="00CE0261"/>
    <w:rsid w:val="00CE117E"/>
    <w:rsid w:val="00CE1F6B"/>
    <w:rsid w:val="00CE62F9"/>
    <w:rsid w:val="00CF035F"/>
    <w:rsid w:val="00CF1353"/>
    <w:rsid w:val="00CF1C30"/>
    <w:rsid w:val="00CF5115"/>
    <w:rsid w:val="00CF57F9"/>
    <w:rsid w:val="00CF5854"/>
    <w:rsid w:val="00CF5AE3"/>
    <w:rsid w:val="00D01355"/>
    <w:rsid w:val="00D0176B"/>
    <w:rsid w:val="00D01DF2"/>
    <w:rsid w:val="00D02FE2"/>
    <w:rsid w:val="00D0372E"/>
    <w:rsid w:val="00D04849"/>
    <w:rsid w:val="00D05F67"/>
    <w:rsid w:val="00D06020"/>
    <w:rsid w:val="00D0712E"/>
    <w:rsid w:val="00D11586"/>
    <w:rsid w:val="00D1298F"/>
    <w:rsid w:val="00D129D3"/>
    <w:rsid w:val="00D1673F"/>
    <w:rsid w:val="00D17980"/>
    <w:rsid w:val="00D20557"/>
    <w:rsid w:val="00D216BB"/>
    <w:rsid w:val="00D2303F"/>
    <w:rsid w:val="00D24050"/>
    <w:rsid w:val="00D242C3"/>
    <w:rsid w:val="00D24EA6"/>
    <w:rsid w:val="00D270AA"/>
    <w:rsid w:val="00D2767C"/>
    <w:rsid w:val="00D30960"/>
    <w:rsid w:val="00D320CD"/>
    <w:rsid w:val="00D3289B"/>
    <w:rsid w:val="00D34C6C"/>
    <w:rsid w:val="00D37146"/>
    <w:rsid w:val="00D3724E"/>
    <w:rsid w:val="00D40A47"/>
    <w:rsid w:val="00D44DB7"/>
    <w:rsid w:val="00D45E65"/>
    <w:rsid w:val="00D47C20"/>
    <w:rsid w:val="00D47FB0"/>
    <w:rsid w:val="00D50B5D"/>
    <w:rsid w:val="00D51E63"/>
    <w:rsid w:val="00D5229F"/>
    <w:rsid w:val="00D52429"/>
    <w:rsid w:val="00D526D2"/>
    <w:rsid w:val="00D542FF"/>
    <w:rsid w:val="00D5652A"/>
    <w:rsid w:val="00D57F0F"/>
    <w:rsid w:val="00D620E2"/>
    <w:rsid w:val="00D641AA"/>
    <w:rsid w:val="00D64570"/>
    <w:rsid w:val="00D672AD"/>
    <w:rsid w:val="00D67ACF"/>
    <w:rsid w:val="00D7091D"/>
    <w:rsid w:val="00D70C25"/>
    <w:rsid w:val="00D72375"/>
    <w:rsid w:val="00D726E8"/>
    <w:rsid w:val="00D72C3F"/>
    <w:rsid w:val="00D74983"/>
    <w:rsid w:val="00D75686"/>
    <w:rsid w:val="00D75C00"/>
    <w:rsid w:val="00D80BB1"/>
    <w:rsid w:val="00D819EF"/>
    <w:rsid w:val="00D83629"/>
    <w:rsid w:val="00D86007"/>
    <w:rsid w:val="00D86433"/>
    <w:rsid w:val="00D875FF"/>
    <w:rsid w:val="00D9126B"/>
    <w:rsid w:val="00D92F9D"/>
    <w:rsid w:val="00D93BB4"/>
    <w:rsid w:val="00D9625E"/>
    <w:rsid w:val="00D96B40"/>
    <w:rsid w:val="00D97B67"/>
    <w:rsid w:val="00DA0C62"/>
    <w:rsid w:val="00DA2905"/>
    <w:rsid w:val="00DA298D"/>
    <w:rsid w:val="00DA5289"/>
    <w:rsid w:val="00DA78CA"/>
    <w:rsid w:val="00DB1403"/>
    <w:rsid w:val="00DB591F"/>
    <w:rsid w:val="00DB6D58"/>
    <w:rsid w:val="00DB743B"/>
    <w:rsid w:val="00DC15E9"/>
    <w:rsid w:val="00DC2327"/>
    <w:rsid w:val="00DC51EE"/>
    <w:rsid w:val="00DC5311"/>
    <w:rsid w:val="00DC75C0"/>
    <w:rsid w:val="00DD096F"/>
    <w:rsid w:val="00DD2127"/>
    <w:rsid w:val="00DD3F28"/>
    <w:rsid w:val="00DD50D4"/>
    <w:rsid w:val="00DD57FF"/>
    <w:rsid w:val="00DE2085"/>
    <w:rsid w:val="00DE2166"/>
    <w:rsid w:val="00DE2784"/>
    <w:rsid w:val="00DE3214"/>
    <w:rsid w:val="00DE4705"/>
    <w:rsid w:val="00DE4823"/>
    <w:rsid w:val="00DE484A"/>
    <w:rsid w:val="00DE5C24"/>
    <w:rsid w:val="00DE72FA"/>
    <w:rsid w:val="00DE76D9"/>
    <w:rsid w:val="00DE7EF3"/>
    <w:rsid w:val="00DF1F1B"/>
    <w:rsid w:val="00DF3537"/>
    <w:rsid w:val="00DF3996"/>
    <w:rsid w:val="00DF3F53"/>
    <w:rsid w:val="00DF42AF"/>
    <w:rsid w:val="00DF7052"/>
    <w:rsid w:val="00DF72C0"/>
    <w:rsid w:val="00DF7B90"/>
    <w:rsid w:val="00E01413"/>
    <w:rsid w:val="00E01C95"/>
    <w:rsid w:val="00E01D16"/>
    <w:rsid w:val="00E04449"/>
    <w:rsid w:val="00E05DE5"/>
    <w:rsid w:val="00E123F6"/>
    <w:rsid w:val="00E133D3"/>
    <w:rsid w:val="00E13A0B"/>
    <w:rsid w:val="00E21A40"/>
    <w:rsid w:val="00E21ED0"/>
    <w:rsid w:val="00E220DB"/>
    <w:rsid w:val="00E224B7"/>
    <w:rsid w:val="00E24CAB"/>
    <w:rsid w:val="00E25CA7"/>
    <w:rsid w:val="00E25CCA"/>
    <w:rsid w:val="00E26231"/>
    <w:rsid w:val="00E26EF8"/>
    <w:rsid w:val="00E27070"/>
    <w:rsid w:val="00E270E1"/>
    <w:rsid w:val="00E271B7"/>
    <w:rsid w:val="00E27D97"/>
    <w:rsid w:val="00E31B6F"/>
    <w:rsid w:val="00E31E6E"/>
    <w:rsid w:val="00E326BA"/>
    <w:rsid w:val="00E33746"/>
    <w:rsid w:val="00E33B2D"/>
    <w:rsid w:val="00E3403C"/>
    <w:rsid w:val="00E34458"/>
    <w:rsid w:val="00E36704"/>
    <w:rsid w:val="00E36B5D"/>
    <w:rsid w:val="00E40CCE"/>
    <w:rsid w:val="00E40E64"/>
    <w:rsid w:val="00E43B3A"/>
    <w:rsid w:val="00E455CC"/>
    <w:rsid w:val="00E46A2F"/>
    <w:rsid w:val="00E46F7B"/>
    <w:rsid w:val="00E47405"/>
    <w:rsid w:val="00E513BD"/>
    <w:rsid w:val="00E51BC0"/>
    <w:rsid w:val="00E51FBC"/>
    <w:rsid w:val="00E523FB"/>
    <w:rsid w:val="00E53641"/>
    <w:rsid w:val="00E536EE"/>
    <w:rsid w:val="00E543E4"/>
    <w:rsid w:val="00E568F4"/>
    <w:rsid w:val="00E60AA7"/>
    <w:rsid w:val="00E6275F"/>
    <w:rsid w:val="00E62937"/>
    <w:rsid w:val="00E62E31"/>
    <w:rsid w:val="00E63D7A"/>
    <w:rsid w:val="00E64323"/>
    <w:rsid w:val="00E6542E"/>
    <w:rsid w:val="00E65F48"/>
    <w:rsid w:val="00E73A50"/>
    <w:rsid w:val="00E769BA"/>
    <w:rsid w:val="00E76B66"/>
    <w:rsid w:val="00E77897"/>
    <w:rsid w:val="00E77E65"/>
    <w:rsid w:val="00E80A30"/>
    <w:rsid w:val="00E87617"/>
    <w:rsid w:val="00E90476"/>
    <w:rsid w:val="00E914A0"/>
    <w:rsid w:val="00E91536"/>
    <w:rsid w:val="00E923E2"/>
    <w:rsid w:val="00E957D2"/>
    <w:rsid w:val="00E96658"/>
    <w:rsid w:val="00EA0AC1"/>
    <w:rsid w:val="00EA15DF"/>
    <w:rsid w:val="00EA17F9"/>
    <w:rsid w:val="00EA1FB5"/>
    <w:rsid w:val="00EA288E"/>
    <w:rsid w:val="00EA30E7"/>
    <w:rsid w:val="00EA349F"/>
    <w:rsid w:val="00EA4227"/>
    <w:rsid w:val="00EA50FB"/>
    <w:rsid w:val="00EA7AFF"/>
    <w:rsid w:val="00EB2380"/>
    <w:rsid w:val="00EB2E34"/>
    <w:rsid w:val="00EB31BC"/>
    <w:rsid w:val="00EB39D7"/>
    <w:rsid w:val="00EB41F4"/>
    <w:rsid w:val="00EB520B"/>
    <w:rsid w:val="00EB6376"/>
    <w:rsid w:val="00EB6474"/>
    <w:rsid w:val="00EB7401"/>
    <w:rsid w:val="00EB7C0C"/>
    <w:rsid w:val="00EC01F1"/>
    <w:rsid w:val="00EC12E9"/>
    <w:rsid w:val="00EC135B"/>
    <w:rsid w:val="00EC31B7"/>
    <w:rsid w:val="00EC56CA"/>
    <w:rsid w:val="00EC6347"/>
    <w:rsid w:val="00EC7E04"/>
    <w:rsid w:val="00ED15E1"/>
    <w:rsid w:val="00ED444F"/>
    <w:rsid w:val="00ED6F0A"/>
    <w:rsid w:val="00EE3E0C"/>
    <w:rsid w:val="00EE4A23"/>
    <w:rsid w:val="00EF0661"/>
    <w:rsid w:val="00EF209D"/>
    <w:rsid w:val="00EF288B"/>
    <w:rsid w:val="00EF3224"/>
    <w:rsid w:val="00EF374F"/>
    <w:rsid w:val="00EF4141"/>
    <w:rsid w:val="00EF610A"/>
    <w:rsid w:val="00EF77D7"/>
    <w:rsid w:val="00F0118E"/>
    <w:rsid w:val="00F01F35"/>
    <w:rsid w:val="00F0492C"/>
    <w:rsid w:val="00F04A8D"/>
    <w:rsid w:val="00F05344"/>
    <w:rsid w:val="00F0552A"/>
    <w:rsid w:val="00F05DD2"/>
    <w:rsid w:val="00F06203"/>
    <w:rsid w:val="00F066D2"/>
    <w:rsid w:val="00F06BB4"/>
    <w:rsid w:val="00F07B01"/>
    <w:rsid w:val="00F11945"/>
    <w:rsid w:val="00F1249C"/>
    <w:rsid w:val="00F12691"/>
    <w:rsid w:val="00F141DA"/>
    <w:rsid w:val="00F1441D"/>
    <w:rsid w:val="00F17CA6"/>
    <w:rsid w:val="00F20083"/>
    <w:rsid w:val="00F22736"/>
    <w:rsid w:val="00F240EC"/>
    <w:rsid w:val="00F2458F"/>
    <w:rsid w:val="00F2578D"/>
    <w:rsid w:val="00F25B0A"/>
    <w:rsid w:val="00F26CF3"/>
    <w:rsid w:val="00F27DD2"/>
    <w:rsid w:val="00F27E52"/>
    <w:rsid w:val="00F27FCC"/>
    <w:rsid w:val="00F301DF"/>
    <w:rsid w:val="00F31636"/>
    <w:rsid w:val="00F31D24"/>
    <w:rsid w:val="00F35474"/>
    <w:rsid w:val="00F40020"/>
    <w:rsid w:val="00F4334C"/>
    <w:rsid w:val="00F437C9"/>
    <w:rsid w:val="00F43F32"/>
    <w:rsid w:val="00F44289"/>
    <w:rsid w:val="00F45F71"/>
    <w:rsid w:val="00F47076"/>
    <w:rsid w:val="00F47661"/>
    <w:rsid w:val="00F502F6"/>
    <w:rsid w:val="00F51AF7"/>
    <w:rsid w:val="00F5208E"/>
    <w:rsid w:val="00F52AA2"/>
    <w:rsid w:val="00F52B2A"/>
    <w:rsid w:val="00F52E34"/>
    <w:rsid w:val="00F538F8"/>
    <w:rsid w:val="00F539DB"/>
    <w:rsid w:val="00F564E1"/>
    <w:rsid w:val="00F575CD"/>
    <w:rsid w:val="00F602C1"/>
    <w:rsid w:val="00F60520"/>
    <w:rsid w:val="00F6085C"/>
    <w:rsid w:val="00F669BF"/>
    <w:rsid w:val="00F7117D"/>
    <w:rsid w:val="00F737E4"/>
    <w:rsid w:val="00F73B42"/>
    <w:rsid w:val="00F74B34"/>
    <w:rsid w:val="00F77257"/>
    <w:rsid w:val="00F815CB"/>
    <w:rsid w:val="00F8296A"/>
    <w:rsid w:val="00F82DEA"/>
    <w:rsid w:val="00F83B40"/>
    <w:rsid w:val="00F8550B"/>
    <w:rsid w:val="00F85E21"/>
    <w:rsid w:val="00F864C0"/>
    <w:rsid w:val="00F87554"/>
    <w:rsid w:val="00F91646"/>
    <w:rsid w:val="00F91CD0"/>
    <w:rsid w:val="00F921A6"/>
    <w:rsid w:val="00F9251D"/>
    <w:rsid w:val="00F95F52"/>
    <w:rsid w:val="00FA1090"/>
    <w:rsid w:val="00FA384C"/>
    <w:rsid w:val="00FA38BA"/>
    <w:rsid w:val="00FA391C"/>
    <w:rsid w:val="00FA60BC"/>
    <w:rsid w:val="00FB3BDB"/>
    <w:rsid w:val="00FB4645"/>
    <w:rsid w:val="00FB4C2E"/>
    <w:rsid w:val="00FB5363"/>
    <w:rsid w:val="00FB5DE6"/>
    <w:rsid w:val="00FB784A"/>
    <w:rsid w:val="00FC4554"/>
    <w:rsid w:val="00FD2172"/>
    <w:rsid w:val="00FD3952"/>
    <w:rsid w:val="00FD5CA3"/>
    <w:rsid w:val="00FD7FB8"/>
    <w:rsid w:val="00FE08C3"/>
    <w:rsid w:val="00FE17A5"/>
    <w:rsid w:val="00FE25AD"/>
    <w:rsid w:val="00FE7E15"/>
    <w:rsid w:val="00FF079B"/>
    <w:rsid w:val="00FF21B0"/>
    <w:rsid w:val="00FF44A6"/>
    <w:rsid w:val="00FF5E81"/>
    <w:rsid w:val="00FF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A05CF7"/>
  <w15:chartTrackingRefBased/>
  <w15:docId w15:val="{76104FCE-3F7A-4324-BCA7-81B9BE923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B6E"/>
  </w:style>
  <w:style w:type="paragraph" w:styleId="Heading1">
    <w:name w:val="heading 1"/>
    <w:basedOn w:val="Normal"/>
    <w:next w:val="Normal"/>
    <w:link w:val="Heading1Char"/>
    <w:uiPriority w:val="9"/>
    <w:qFormat/>
    <w:rsid w:val="00270A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2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6B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35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51E"/>
  </w:style>
  <w:style w:type="paragraph" w:styleId="Footer">
    <w:name w:val="footer"/>
    <w:basedOn w:val="Normal"/>
    <w:link w:val="FooterChar"/>
    <w:uiPriority w:val="99"/>
    <w:unhideWhenUsed/>
    <w:rsid w:val="008535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51E"/>
  </w:style>
  <w:style w:type="character" w:customStyle="1" w:styleId="ui-provider">
    <w:name w:val="ui-provider"/>
    <w:basedOn w:val="DefaultParagraphFont"/>
    <w:rsid w:val="00A13C60"/>
  </w:style>
  <w:style w:type="character" w:styleId="Hyperlink">
    <w:name w:val="Hyperlink"/>
    <w:basedOn w:val="DefaultParagraphFont"/>
    <w:uiPriority w:val="99"/>
    <w:unhideWhenUsed/>
    <w:rsid w:val="00A13C6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2CB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70A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f0">
    <w:name w:val="pf0"/>
    <w:basedOn w:val="Normal"/>
    <w:rsid w:val="009A1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f01">
    <w:name w:val="cf01"/>
    <w:basedOn w:val="DefaultParagraphFont"/>
    <w:rsid w:val="009A15F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2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A5210-762C-42EA-8712-BAB566632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1895</Words>
  <Characters>10804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Education For Scotland</Company>
  <LinksUpToDate>false</LinksUpToDate>
  <CharactersWithSpaces>12674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Brand-Smith</dc:creator>
  <cp:keywords/>
  <dc:description/>
  <cp:lastModifiedBy>June Fraser</cp:lastModifiedBy>
  <cp:revision>5</cp:revision>
  <cp:lastPrinted>2023-11-29T11:22:00Z</cp:lastPrinted>
  <dcterms:created xsi:type="dcterms:W3CDTF">2023-09-25T08:00:00Z</dcterms:created>
  <dcterms:modified xsi:type="dcterms:W3CDTF">2023-11-29T11:23:00Z</dcterms:modified>
</cp:coreProperties>
</file>